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87" w:rsidRDefault="00DD0287" w:rsidP="00834E98">
      <w:pPr>
        <w:pStyle w:val="NoSpacing"/>
        <w:spacing w:line="276" w:lineRule="auto"/>
        <w:ind w:left="-142" w:right="-46"/>
        <w:jc w:val="center"/>
        <w:rPr>
          <w:b/>
          <w:sz w:val="32"/>
          <w:szCs w:val="32"/>
          <w:lang w:eastAsia="en-GB"/>
        </w:rPr>
      </w:pPr>
      <w:r>
        <w:rPr>
          <w:b/>
          <w:noProof/>
          <w:sz w:val="32"/>
          <w:szCs w:val="32"/>
          <w:lang w:val="en-US"/>
        </w:rPr>
        <w:drawing>
          <wp:anchor distT="0" distB="0" distL="114300" distR="114300" simplePos="0" relativeHeight="251658240" behindDoc="0" locked="0" layoutInCell="1" allowOverlap="1">
            <wp:simplePos x="0" y="0"/>
            <wp:positionH relativeFrom="column">
              <wp:posOffset>3733800</wp:posOffset>
            </wp:positionH>
            <wp:positionV relativeFrom="paragraph">
              <wp:posOffset>-657225</wp:posOffset>
            </wp:positionV>
            <wp:extent cx="2343150" cy="828675"/>
            <wp:effectExtent l="19050" t="0" r="0" b="0"/>
            <wp:wrapNone/>
            <wp:docPr id="1" name="Picture 0"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8" cstate="print"/>
                    <a:stretch>
                      <a:fillRect/>
                    </a:stretch>
                  </pic:blipFill>
                  <pic:spPr>
                    <a:xfrm>
                      <a:off x="0" y="0"/>
                      <a:ext cx="2343150" cy="828675"/>
                    </a:xfrm>
                    <a:prstGeom prst="rect">
                      <a:avLst/>
                    </a:prstGeom>
                  </pic:spPr>
                </pic:pic>
              </a:graphicData>
            </a:graphic>
          </wp:anchor>
        </w:drawing>
      </w:r>
    </w:p>
    <w:p w:rsidR="00DD0287" w:rsidRPr="00DD0287" w:rsidRDefault="00DD0287" w:rsidP="00834E98">
      <w:pPr>
        <w:pStyle w:val="NoSpacing"/>
        <w:spacing w:line="276" w:lineRule="auto"/>
        <w:ind w:left="-142" w:right="-46"/>
        <w:jc w:val="center"/>
        <w:rPr>
          <w:b/>
          <w:sz w:val="32"/>
          <w:szCs w:val="32"/>
          <w:lang w:eastAsia="en-GB"/>
        </w:rPr>
      </w:pPr>
      <w:r w:rsidRPr="00DD0287">
        <w:rPr>
          <w:b/>
          <w:sz w:val="32"/>
          <w:szCs w:val="32"/>
          <w:lang w:eastAsia="en-GB"/>
        </w:rPr>
        <w:t>Health and Safety Policy Statement</w:t>
      </w:r>
      <w:r w:rsidR="00834E98">
        <w:rPr>
          <w:b/>
          <w:sz w:val="32"/>
          <w:szCs w:val="32"/>
          <w:lang w:eastAsia="en-GB"/>
        </w:rPr>
        <w:t xml:space="preserve"> – October 2012</w:t>
      </w:r>
    </w:p>
    <w:p w:rsidR="00834E98" w:rsidRPr="00834E98" w:rsidRDefault="00834E98" w:rsidP="00834E98">
      <w:pPr>
        <w:pStyle w:val="NoSpacing"/>
        <w:spacing w:line="276" w:lineRule="auto"/>
        <w:ind w:left="-142" w:right="-46"/>
      </w:pPr>
    </w:p>
    <w:p w:rsidR="00834E98" w:rsidRDefault="00834E98" w:rsidP="00834E98">
      <w:pPr>
        <w:pStyle w:val="NoSpacing"/>
        <w:spacing w:line="276" w:lineRule="auto"/>
        <w:ind w:left="-142" w:right="-46"/>
        <w:rPr>
          <w:rFonts w:eastAsia="Times New Roman" w:cs="Arial"/>
          <w:color w:val="464646"/>
          <w:lang w:eastAsia="en-GB"/>
        </w:rPr>
      </w:pPr>
      <w:r w:rsidRPr="00834E98">
        <w:rPr>
          <w:rFonts w:eastAsia="Times New Roman" w:cs="Arial"/>
          <w:color w:val="464646"/>
          <w:lang w:eastAsia="en-GB"/>
        </w:rPr>
        <w:t xml:space="preserve">The Trustee Board of Heriot-Watt University Student Union recognises and accepts its responsibilities as an employer for ensuring, so far as is reasonably practicable, the health, safety and welfare of our staff while at work, and for the health and safety of any other person who may be affected by what we do. </w:t>
      </w:r>
    </w:p>
    <w:p w:rsidR="00834E98" w:rsidRPr="00834E98" w:rsidRDefault="00834E98" w:rsidP="00834E98">
      <w:pPr>
        <w:pStyle w:val="NoSpacing"/>
        <w:spacing w:line="276" w:lineRule="auto"/>
        <w:ind w:left="-142" w:right="-46"/>
        <w:rPr>
          <w:rFonts w:eastAsia="Times New Roman" w:cs="Arial"/>
          <w:color w:val="464646"/>
          <w:lang w:eastAsia="en-GB"/>
        </w:rPr>
      </w:pPr>
    </w:p>
    <w:p w:rsidR="00834E98" w:rsidRDefault="00834E98" w:rsidP="00834E98">
      <w:pPr>
        <w:pStyle w:val="NoSpacing"/>
        <w:spacing w:line="276" w:lineRule="auto"/>
        <w:ind w:left="-142" w:right="-46"/>
        <w:rPr>
          <w:rFonts w:eastAsia="Times New Roman" w:cs="Arial"/>
          <w:color w:val="464646"/>
          <w:lang w:eastAsia="en-GB"/>
        </w:rPr>
      </w:pPr>
      <w:r w:rsidRPr="00834E98">
        <w:rPr>
          <w:rFonts w:eastAsia="Times New Roman" w:cs="Arial"/>
          <w:color w:val="464646"/>
          <w:lang w:eastAsia="en-GB"/>
        </w:rPr>
        <w:t>We recognise that effective health and safety management can contribute towards organisational performance by reducing injuries, ill health, unnecessary losses and liabilities. To ensure this happens, we will create and maintain a positive health and safety culture which secures the commitment and participation of all staff to help us achieve high standards of health and safety management.</w:t>
      </w:r>
    </w:p>
    <w:p w:rsidR="00834E98" w:rsidRPr="00834E98" w:rsidRDefault="00834E98" w:rsidP="00834E98">
      <w:pPr>
        <w:pStyle w:val="NoSpacing"/>
        <w:spacing w:line="276" w:lineRule="auto"/>
        <w:ind w:left="-142" w:right="-46"/>
        <w:rPr>
          <w:rFonts w:eastAsia="Times New Roman" w:cs="Arial"/>
          <w:color w:val="464646"/>
          <w:lang w:eastAsia="en-GB"/>
        </w:rPr>
      </w:pPr>
    </w:p>
    <w:p w:rsidR="00834E98" w:rsidRDefault="00834E98" w:rsidP="00834E98">
      <w:pPr>
        <w:pStyle w:val="NoSpacing"/>
        <w:spacing w:line="276" w:lineRule="auto"/>
        <w:ind w:left="-142" w:right="-46"/>
        <w:rPr>
          <w:rFonts w:eastAsia="Times New Roman" w:cs="Arial"/>
          <w:color w:val="464646"/>
          <w:lang w:eastAsia="en-GB"/>
        </w:rPr>
      </w:pPr>
      <w:r w:rsidRPr="00834E98">
        <w:rPr>
          <w:rFonts w:eastAsia="Times New Roman" w:cs="Arial"/>
          <w:color w:val="464646"/>
          <w:lang w:eastAsia="en-GB"/>
        </w:rPr>
        <w:t>Effective health and safety control is a primary objective of the Unions activities and supports our values. We will aim, so far as is reasonably practicable, to conduct our activities without avoidable risk to the health and safety of our staff and others who may be affected by what we do. Although the law sets only minimum acceptable levels of performance, we will try to set and achieve higher standards where possible.</w:t>
      </w:r>
    </w:p>
    <w:p w:rsidR="00834E98" w:rsidRPr="00834E98" w:rsidRDefault="00834E98" w:rsidP="00834E98">
      <w:pPr>
        <w:pStyle w:val="NoSpacing"/>
        <w:spacing w:line="276" w:lineRule="auto"/>
        <w:ind w:left="-142" w:right="-46"/>
        <w:rPr>
          <w:rFonts w:eastAsia="Times New Roman" w:cs="Arial"/>
          <w:color w:val="464646"/>
          <w:lang w:eastAsia="en-GB"/>
        </w:rPr>
      </w:pPr>
    </w:p>
    <w:p w:rsidR="00834E98" w:rsidRPr="00834E98" w:rsidRDefault="00834E98" w:rsidP="00834E98">
      <w:pPr>
        <w:pStyle w:val="NoSpacing"/>
        <w:spacing w:line="276" w:lineRule="auto"/>
        <w:ind w:left="-142" w:right="-46"/>
        <w:rPr>
          <w:rFonts w:eastAsia="Times New Roman" w:cs="Arial"/>
          <w:color w:val="464646"/>
          <w:lang w:eastAsia="en-GB"/>
        </w:rPr>
      </w:pPr>
      <w:r w:rsidRPr="00834E98">
        <w:rPr>
          <w:rFonts w:eastAsia="Times New Roman" w:cs="Arial"/>
          <w:color w:val="464646"/>
          <w:lang w:eastAsia="en-GB"/>
        </w:rPr>
        <w:t>We aim to achieve these standards by providing and maintaining:</w:t>
      </w:r>
    </w:p>
    <w:p w:rsidR="00834E98" w:rsidRDefault="00834E98" w:rsidP="00834E98">
      <w:pPr>
        <w:pStyle w:val="NoSpacing"/>
        <w:spacing w:line="276" w:lineRule="auto"/>
        <w:ind w:left="-142" w:right="-46"/>
        <w:rPr>
          <w:rFonts w:eastAsia="Times New Roman" w:cs="Arial"/>
          <w:color w:val="464646"/>
          <w:lang w:eastAsia="en-GB"/>
        </w:rPr>
      </w:pPr>
      <w:r w:rsidRPr="00834E98">
        <w:rPr>
          <w:rFonts w:eastAsia="Times New Roman" w:cs="Arial"/>
          <w:color w:val="464646"/>
          <w:lang w:eastAsia="en-GB"/>
        </w:rPr>
        <w:t xml:space="preserve">a working environment without avoidable risk to the health and safety of our staff, students, contractors, visitors and the general public, and with adequate facilities and arrangements for the welfare of staff at work </w:t>
      </w:r>
    </w:p>
    <w:p w:rsidR="00834E98" w:rsidRPr="00834E98" w:rsidRDefault="00834E98" w:rsidP="00834E98">
      <w:pPr>
        <w:pStyle w:val="NoSpacing"/>
        <w:spacing w:line="276" w:lineRule="auto"/>
        <w:ind w:left="-142" w:right="-46"/>
        <w:rPr>
          <w:rFonts w:eastAsia="Times New Roman" w:cs="Arial"/>
          <w:color w:val="464646"/>
          <w:lang w:eastAsia="en-GB"/>
        </w:rPr>
      </w:pPr>
    </w:p>
    <w:p w:rsidR="00834E98" w:rsidRPr="00834E98" w:rsidRDefault="00834E98" w:rsidP="00834E98">
      <w:pPr>
        <w:pStyle w:val="NoSpacing"/>
        <w:numPr>
          <w:ilvl w:val="0"/>
          <w:numId w:val="4"/>
        </w:numPr>
        <w:spacing w:line="276" w:lineRule="auto"/>
        <w:ind w:left="284" w:right="-46" w:hanging="284"/>
        <w:rPr>
          <w:rFonts w:eastAsia="Times New Roman" w:cs="Arial"/>
          <w:color w:val="464646"/>
          <w:lang w:eastAsia="en-GB"/>
        </w:rPr>
      </w:pPr>
      <w:r w:rsidRPr="00834E98">
        <w:rPr>
          <w:rFonts w:eastAsia="Times New Roman" w:cs="Arial"/>
          <w:color w:val="464646"/>
          <w:lang w:eastAsia="en-GB"/>
        </w:rPr>
        <w:t xml:space="preserve">arrangements for ensuring safety and absence of avoidable risks to health in connection with using, handling, storing and transporting articles and substances </w:t>
      </w:r>
    </w:p>
    <w:p w:rsidR="00834E98" w:rsidRPr="00834E98" w:rsidRDefault="00834E98" w:rsidP="00834E98">
      <w:pPr>
        <w:pStyle w:val="NoSpacing"/>
        <w:numPr>
          <w:ilvl w:val="0"/>
          <w:numId w:val="4"/>
        </w:numPr>
        <w:spacing w:line="276" w:lineRule="auto"/>
        <w:ind w:left="284" w:right="-46" w:hanging="284"/>
        <w:rPr>
          <w:rFonts w:eastAsia="Times New Roman" w:cs="Arial"/>
          <w:color w:val="464646"/>
          <w:lang w:eastAsia="en-GB"/>
        </w:rPr>
      </w:pPr>
      <w:r w:rsidRPr="00834E98">
        <w:rPr>
          <w:rFonts w:eastAsia="Times New Roman" w:cs="Arial"/>
          <w:color w:val="464646"/>
          <w:lang w:eastAsia="en-GB"/>
        </w:rPr>
        <w:t xml:space="preserve">plant, equipment and systems of work that are safe and without avoidable risks to health </w:t>
      </w:r>
    </w:p>
    <w:p w:rsidR="00834E98" w:rsidRDefault="00834E98" w:rsidP="00834E98">
      <w:pPr>
        <w:pStyle w:val="NoSpacing"/>
        <w:numPr>
          <w:ilvl w:val="0"/>
          <w:numId w:val="4"/>
        </w:numPr>
        <w:spacing w:line="276" w:lineRule="auto"/>
        <w:ind w:left="284" w:right="-46" w:hanging="284"/>
        <w:rPr>
          <w:rFonts w:eastAsia="Times New Roman" w:cs="Arial"/>
          <w:color w:val="464646"/>
          <w:lang w:eastAsia="en-GB"/>
        </w:rPr>
      </w:pPr>
      <w:r w:rsidRPr="00834E98">
        <w:rPr>
          <w:rFonts w:eastAsia="Times New Roman" w:cs="Arial"/>
          <w:color w:val="464646"/>
          <w:lang w:eastAsia="en-GB"/>
        </w:rPr>
        <w:t xml:space="preserve">enough information, instruction, training and supervision so that staff know how to avoid hazards and contribute positively to their own health and safety at work </w:t>
      </w:r>
    </w:p>
    <w:p w:rsidR="00834E98" w:rsidRPr="00834E98" w:rsidRDefault="00834E98" w:rsidP="00834E98">
      <w:pPr>
        <w:pStyle w:val="NoSpacing"/>
        <w:spacing w:line="276" w:lineRule="auto"/>
        <w:ind w:left="-142" w:right="-46"/>
        <w:rPr>
          <w:rFonts w:eastAsia="Times New Roman" w:cs="Arial"/>
          <w:color w:val="464646"/>
          <w:lang w:eastAsia="en-GB"/>
        </w:rPr>
      </w:pPr>
    </w:p>
    <w:p w:rsidR="00834E98" w:rsidRDefault="00834E98" w:rsidP="00834E98">
      <w:pPr>
        <w:pStyle w:val="NoSpacing"/>
        <w:spacing w:line="276" w:lineRule="auto"/>
        <w:ind w:left="-142" w:right="-46"/>
        <w:rPr>
          <w:rFonts w:eastAsia="Times New Roman" w:cs="Arial"/>
          <w:color w:val="464646"/>
          <w:lang w:eastAsia="en-GB"/>
        </w:rPr>
      </w:pPr>
      <w:r w:rsidRPr="00834E98">
        <w:rPr>
          <w:rFonts w:eastAsia="Times New Roman" w:cs="Arial"/>
          <w:color w:val="464646"/>
          <w:lang w:eastAsia="en-GB"/>
        </w:rPr>
        <w:t>The Chief Executive Officer, on behalf of the Trustee Board, will carry the prime responsibility for health and safety throughout the Union.</w:t>
      </w:r>
    </w:p>
    <w:p w:rsidR="00834E98" w:rsidRDefault="00834E98" w:rsidP="00834E98">
      <w:pPr>
        <w:pStyle w:val="NoSpacing"/>
        <w:spacing w:line="276" w:lineRule="auto"/>
        <w:ind w:left="-142" w:right="-46"/>
        <w:rPr>
          <w:rFonts w:eastAsia="Times New Roman" w:cs="Arial"/>
          <w:color w:val="464646"/>
          <w:lang w:eastAsia="en-GB"/>
        </w:rPr>
      </w:pPr>
      <w:r>
        <w:rPr>
          <w:rFonts w:eastAsia="Times New Roman" w:cs="Arial"/>
          <w:noProof/>
          <w:color w:val="464646"/>
          <w:lang w:val="en-US"/>
        </w:rPr>
        <w:drawing>
          <wp:anchor distT="0" distB="0" distL="114300" distR="114300" simplePos="0" relativeHeight="251659264" behindDoc="0" locked="0" layoutInCell="1" allowOverlap="1">
            <wp:simplePos x="0" y="0"/>
            <wp:positionH relativeFrom="column">
              <wp:posOffset>3067050</wp:posOffset>
            </wp:positionH>
            <wp:positionV relativeFrom="paragraph">
              <wp:posOffset>152400</wp:posOffset>
            </wp:positionV>
            <wp:extent cx="933450" cy="514350"/>
            <wp:effectExtent l="19050" t="0" r="0" b="0"/>
            <wp:wrapNone/>
            <wp:docPr id="3" name="Picture 1" descr="Gail_Edwards_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l_Edwards_signature[1].JPG"/>
                    <pic:cNvPicPr/>
                  </pic:nvPicPr>
                  <pic:blipFill>
                    <a:blip r:embed="rId9" cstate="print"/>
                    <a:stretch>
                      <a:fillRect/>
                    </a:stretch>
                  </pic:blipFill>
                  <pic:spPr>
                    <a:xfrm>
                      <a:off x="0" y="0"/>
                      <a:ext cx="933450" cy="514350"/>
                    </a:xfrm>
                    <a:prstGeom prst="rect">
                      <a:avLst/>
                    </a:prstGeom>
                  </pic:spPr>
                </pic:pic>
              </a:graphicData>
            </a:graphic>
          </wp:anchor>
        </w:drawing>
      </w:r>
    </w:p>
    <w:p w:rsidR="00834E98" w:rsidRDefault="00834E98" w:rsidP="00834E98">
      <w:pPr>
        <w:pStyle w:val="NoSpacing"/>
        <w:spacing w:line="276" w:lineRule="auto"/>
        <w:ind w:left="-142" w:right="-46"/>
        <w:rPr>
          <w:rFonts w:eastAsia="Times New Roman" w:cs="Arial"/>
          <w:color w:val="464646"/>
          <w:lang w:eastAsia="en-GB"/>
        </w:rPr>
      </w:pPr>
    </w:p>
    <w:p w:rsidR="00834E98" w:rsidRDefault="00834E98" w:rsidP="00834E98">
      <w:pPr>
        <w:pStyle w:val="NoSpacing"/>
        <w:spacing w:line="276" w:lineRule="auto"/>
        <w:ind w:left="-142" w:right="-46"/>
        <w:rPr>
          <w:rFonts w:eastAsia="Times New Roman" w:cs="Arial"/>
          <w:color w:val="464646"/>
          <w:lang w:eastAsia="en-GB"/>
        </w:rPr>
      </w:pPr>
    </w:p>
    <w:p w:rsidR="00834E98" w:rsidRDefault="00834E98" w:rsidP="00834E98">
      <w:pPr>
        <w:pStyle w:val="NoSpacing"/>
        <w:spacing w:line="276" w:lineRule="auto"/>
        <w:ind w:left="-142" w:right="-46"/>
        <w:rPr>
          <w:rFonts w:eastAsia="Times New Roman" w:cs="Arial"/>
          <w:color w:val="464646"/>
          <w:lang w:eastAsia="en-GB"/>
        </w:rPr>
      </w:pPr>
    </w:p>
    <w:p w:rsidR="00834E98" w:rsidRPr="00834E98" w:rsidRDefault="00834E98" w:rsidP="00834E98">
      <w:pPr>
        <w:pStyle w:val="NoSpacing"/>
        <w:spacing w:line="276" w:lineRule="auto"/>
        <w:ind w:left="-142" w:right="-46"/>
        <w:rPr>
          <w:rFonts w:eastAsia="Times New Roman" w:cs="Arial"/>
          <w:b/>
          <w:color w:val="464646"/>
          <w:lang w:eastAsia="en-GB"/>
        </w:rPr>
      </w:pPr>
      <w:r w:rsidRPr="00834E98">
        <w:rPr>
          <w:rFonts w:eastAsia="Times New Roman" w:cs="Arial"/>
          <w:b/>
          <w:color w:val="464646"/>
          <w:lang w:eastAsia="en-GB"/>
        </w:rPr>
        <w:t>Stefan Kay</w:t>
      </w:r>
      <w:r w:rsidRPr="00834E98">
        <w:rPr>
          <w:rFonts w:eastAsia="Times New Roman" w:cs="Arial"/>
          <w:b/>
          <w:color w:val="464646"/>
          <w:lang w:eastAsia="en-GB"/>
        </w:rPr>
        <w:tab/>
      </w:r>
      <w:r w:rsidRPr="00834E98">
        <w:rPr>
          <w:rFonts w:eastAsia="Times New Roman" w:cs="Arial"/>
          <w:b/>
          <w:color w:val="464646"/>
          <w:lang w:eastAsia="en-GB"/>
        </w:rPr>
        <w:tab/>
      </w:r>
      <w:r w:rsidRPr="00834E98">
        <w:rPr>
          <w:rFonts w:eastAsia="Times New Roman" w:cs="Arial"/>
          <w:b/>
          <w:color w:val="464646"/>
          <w:lang w:eastAsia="en-GB"/>
        </w:rPr>
        <w:tab/>
      </w:r>
      <w:r w:rsidRPr="00834E98">
        <w:rPr>
          <w:rFonts w:eastAsia="Times New Roman" w:cs="Arial"/>
          <w:b/>
          <w:color w:val="464646"/>
          <w:lang w:eastAsia="en-GB"/>
        </w:rPr>
        <w:tab/>
      </w:r>
      <w:r w:rsidRPr="00834E98">
        <w:rPr>
          <w:rFonts w:eastAsia="Times New Roman" w:cs="Arial"/>
          <w:b/>
          <w:color w:val="464646"/>
          <w:lang w:eastAsia="en-GB"/>
        </w:rPr>
        <w:tab/>
      </w:r>
      <w:r w:rsidRPr="00834E98">
        <w:rPr>
          <w:rFonts w:eastAsia="Times New Roman" w:cs="Arial"/>
          <w:b/>
          <w:color w:val="464646"/>
          <w:lang w:eastAsia="en-GB"/>
        </w:rPr>
        <w:tab/>
      </w:r>
      <w:r w:rsidRPr="00834E98">
        <w:rPr>
          <w:rFonts w:cs="Arial"/>
          <w:b/>
          <w:lang w:eastAsia="en-GB"/>
        </w:rPr>
        <w:t>Gail Edwards</w:t>
      </w:r>
    </w:p>
    <w:p w:rsidR="00834E98" w:rsidRDefault="00834E98" w:rsidP="00834E98">
      <w:pPr>
        <w:pStyle w:val="NoSpacing"/>
        <w:spacing w:line="276" w:lineRule="auto"/>
        <w:ind w:left="-142" w:right="-46"/>
        <w:rPr>
          <w:rFonts w:eastAsia="Times New Roman" w:cs="Arial"/>
          <w:color w:val="464646"/>
          <w:lang w:eastAsia="en-GB"/>
        </w:rPr>
      </w:pPr>
      <w:r>
        <w:rPr>
          <w:rFonts w:eastAsia="Times New Roman" w:cs="Arial"/>
          <w:color w:val="464646"/>
          <w:lang w:eastAsia="en-GB"/>
        </w:rPr>
        <w:t>Chair of the Trustee Board</w:t>
      </w:r>
      <w:r>
        <w:rPr>
          <w:rFonts w:eastAsia="Times New Roman" w:cs="Arial"/>
          <w:color w:val="464646"/>
          <w:lang w:eastAsia="en-GB"/>
        </w:rPr>
        <w:tab/>
      </w:r>
      <w:r>
        <w:rPr>
          <w:rFonts w:eastAsia="Times New Roman" w:cs="Arial"/>
          <w:color w:val="464646"/>
          <w:lang w:eastAsia="en-GB"/>
        </w:rPr>
        <w:tab/>
      </w:r>
      <w:r>
        <w:rPr>
          <w:rFonts w:eastAsia="Times New Roman" w:cs="Arial"/>
          <w:color w:val="464646"/>
          <w:lang w:eastAsia="en-GB"/>
        </w:rPr>
        <w:tab/>
      </w:r>
      <w:r>
        <w:rPr>
          <w:rFonts w:eastAsia="Times New Roman" w:cs="Arial"/>
          <w:color w:val="464646"/>
          <w:lang w:eastAsia="en-GB"/>
        </w:rPr>
        <w:tab/>
      </w:r>
      <w:r>
        <w:rPr>
          <w:rFonts w:cs="Arial"/>
          <w:lang w:eastAsia="en-GB"/>
        </w:rPr>
        <w:t>Chief Executive Officer</w:t>
      </w:r>
    </w:p>
    <w:p w:rsidR="00834E98" w:rsidRPr="00834E98" w:rsidRDefault="00834E98" w:rsidP="00834E98">
      <w:pPr>
        <w:pStyle w:val="NoSpacing"/>
        <w:spacing w:line="276" w:lineRule="auto"/>
        <w:ind w:left="-142" w:right="-46"/>
        <w:rPr>
          <w:rFonts w:eastAsia="Times New Roman" w:cs="Arial"/>
          <w:color w:val="464646"/>
          <w:lang w:eastAsia="en-GB"/>
        </w:rPr>
      </w:pPr>
      <w:r>
        <w:rPr>
          <w:rFonts w:eastAsia="Times New Roman" w:cs="Arial"/>
          <w:color w:val="464646"/>
          <w:lang w:eastAsia="en-GB"/>
        </w:rPr>
        <w:t>5 December 2012</w:t>
      </w:r>
      <w:r>
        <w:rPr>
          <w:rFonts w:eastAsia="Times New Roman" w:cs="Arial"/>
          <w:color w:val="464646"/>
          <w:lang w:eastAsia="en-GB"/>
        </w:rPr>
        <w:tab/>
      </w:r>
      <w:r>
        <w:rPr>
          <w:rFonts w:eastAsia="Times New Roman" w:cs="Arial"/>
          <w:color w:val="464646"/>
          <w:lang w:eastAsia="en-GB"/>
        </w:rPr>
        <w:tab/>
      </w:r>
      <w:r>
        <w:rPr>
          <w:rFonts w:eastAsia="Times New Roman" w:cs="Arial"/>
          <w:color w:val="464646"/>
          <w:lang w:eastAsia="en-GB"/>
        </w:rPr>
        <w:tab/>
      </w:r>
      <w:r>
        <w:rPr>
          <w:rFonts w:eastAsia="Times New Roman" w:cs="Arial"/>
          <w:color w:val="464646"/>
          <w:lang w:eastAsia="en-GB"/>
        </w:rPr>
        <w:tab/>
      </w:r>
      <w:r>
        <w:rPr>
          <w:rFonts w:eastAsia="Times New Roman" w:cs="Arial"/>
          <w:color w:val="464646"/>
          <w:lang w:eastAsia="en-GB"/>
        </w:rPr>
        <w:tab/>
      </w:r>
      <w:r>
        <w:rPr>
          <w:rFonts w:eastAsia="Times New Roman" w:cs="Arial"/>
          <w:color w:val="464646"/>
          <w:lang w:eastAsia="en-GB"/>
        </w:rPr>
        <w:tab/>
      </w:r>
      <w:r>
        <w:rPr>
          <w:rFonts w:cs="Arial"/>
          <w:lang w:eastAsia="en-GB"/>
        </w:rPr>
        <w:t>5 December 2012</w:t>
      </w:r>
    </w:p>
    <w:p w:rsidR="00DD0287" w:rsidRDefault="00DD0287" w:rsidP="00834E98">
      <w:pPr>
        <w:pStyle w:val="NoSpacing"/>
        <w:spacing w:line="276" w:lineRule="auto"/>
        <w:ind w:left="-142" w:right="-46"/>
        <w:rPr>
          <w:rFonts w:cs="Arial"/>
          <w:lang w:eastAsia="en-GB"/>
        </w:rPr>
      </w:pPr>
    </w:p>
    <w:sectPr w:rsidR="00DD0287" w:rsidSect="00DD0287">
      <w:footerReference w:type="default" r:id="rId10"/>
      <w:pgSz w:w="11906" w:h="16838"/>
      <w:pgMar w:top="1276"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B2A" w:rsidRDefault="00224B2A" w:rsidP="00834E98">
      <w:pPr>
        <w:spacing w:after="0" w:line="240" w:lineRule="auto"/>
      </w:pPr>
      <w:r>
        <w:separator/>
      </w:r>
    </w:p>
  </w:endnote>
  <w:endnote w:type="continuationSeparator" w:id="0">
    <w:p w:rsidR="00224B2A" w:rsidRDefault="00224B2A" w:rsidP="00834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20"/>
      <w:gridCol w:w="1074"/>
      <w:gridCol w:w="5386"/>
      <w:gridCol w:w="1559"/>
    </w:tblGrid>
    <w:tr w:rsidR="00834E98" w:rsidRPr="003328A0" w:rsidTr="00F94501">
      <w:tc>
        <w:tcPr>
          <w:tcW w:w="1620" w:type="dxa"/>
        </w:tcPr>
        <w:p w:rsidR="00834E98" w:rsidRPr="003328A0" w:rsidRDefault="00834E98" w:rsidP="00F94501">
          <w:pPr>
            <w:pStyle w:val="Footer"/>
            <w:rPr>
              <w:rFonts w:cs="Arial"/>
              <w:sz w:val="16"/>
              <w:szCs w:val="16"/>
            </w:rPr>
          </w:pPr>
          <w:r>
            <w:rPr>
              <w:rFonts w:cs="Arial"/>
              <w:sz w:val="16"/>
              <w:szCs w:val="16"/>
            </w:rPr>
            <w:t>HS-A1</w:t>
          </w:r>
        </w:p>
      </w:tc>
      <w:tc>
        <w:tcPr>
          <w:tcW w:w="1074" w:type="dxa"/>
        </w:tcPr>
        <w:p w:rsidR="00834E98" w:rsidRPr="003328A0" w:rsidRDefault="00834E98" w:rsidP="00F94501">
          <w:pPr>
            <w:pStyle w:val="Footer"/>
            <w:rPr>
              <w:rFonts w:cs="Arial"/>
              <w:sz w:val="16"/>
              <w:szCs w:val="16"/>
            </w:rPr>
          </w:pPr>
          <w:r w:rsidRPr="003328A0">
            <w:rPr>
              <w:rFonts w:cs="Arial"/>
              <w:sz w:val="16"/>
              <w:szCs w:val="16"/>
            </w:rPr>
            <w:t xml:space="preserve">Issue </w:t>
          </w:r>
          <w:r>
            <w:rPr>
              <w:rFonts w:cs="Arial"/>
              <w:sz w:val="16"/>
              <w:szCs w:val="16"/>
            </w:rPr>
            <w:t>2</w:t>
          </w:r>
        </w:p>
      </w:tc>
      <w:tc>
        <w:tcPr>
          <w:tcW w:w="5386" w:type="dxa"/>
        </w:tcPr>
        <w:p w:rsidR="00834E98" w:rsidRPr="003328A0" w:rsidRDefault="00834E98" w:rsidP="00F94501">
          <w:pPr>
            <w:pStyle w:val="Footer"/>
            <w:rPr>
              <w:rFonts w:cs="Arial"/>
              <w:sz w:val="16"/>
              <w:szCs w:val="16"/>
            </w:rPr>
          </w:pPr>
          <w:r w:rsidRPr="003328A0">
            <w:rPr>
              <w:rFonts w:cs="Arial"/>
              <w:sz w:val="16"/>
              <w:szCs w:val="16"/>
            </w:rPr>
            <w:t xml:space="preserve">  Approved </w:t>
          </w:r>
          <w:r>
            <w:rPr>
              <w:rFonts w:cs="Arial"/>
              <w:sz w:val="16"/>
              <w:szCs w:val="16"/>
            </w:rPr>
            <w:t>TB</w:t>
          </w:r>
          <w:r w:rsidRPr="003328A0">
            <w:rPr>
              <w:rFonts w:cs="Arial"/>
              <w:sz w:val="16"/>
              <w:szCs w:val="16"/>
            </w:rPr>
            <w:t xml:space="preserve"> </w:t>
          </w:r>
          <w:r>
            <w:rPr>
              <w:rFonts w:cs="Arial"/>
              <w:sz w:val="16"/>
              <w:szCs w:val="16"/>
            </w:rPr>
            <w:t>–05/12/12</w:t>
          </w:r>
        </w:p>
      </w:tc>
      <w:tc>
        <w:tcPr>
          <w:tcW w:w="1559" w:type="dxa"/>
        </w:tcPr>
        <w:p w:rsidR="00834E98" w:rsidRPr="003328A0" w:rsidRDefault="00834E98" w:rsidP="00F94501">
          <w:pPr>
            <w:pStyle w:val="Footer"/>
            <w:rPr>
              <w:rFonts w:cs="Arial"/>
              <w:sz w:val="16"/>
              <w:szCs w:val="16"/>
            </w:rPr>
          </w:pPr>
          <w:r w:rsidRPr="003328A0">
            <w:rPr>
              <w:rStyle w:val="PageNumber"/>
              <w:rFonts w:cs="Arial"/>
              <w:sz w:val="16"/>
              <w:szCs w:val="16"/>
            </w:rPr>
            <w:t xml:space="preserve">Page </w:t>
          </w:r>
          <w:r w:rsidR="00835028" w:rsidRPr="003328A0">
            <w:rPr>
              <w:rStyle w:val="PageNumber"/>
              <w:rFonts w:cs="Arial"/>
              <w:sz w:val="16"/>
              <w:szCs w:val="16"/>
            </w:rPr>
            <w:fldChar w:fldCharType="begin"/>
          </w:r>
          <w:r w:rsidRPr="003328A0">
            <w:rPr>
              <w:rStyle w:val="PageNumber"/>
              <w:rFonts w:cs="Arial"/>
              <w:sz w:val="16"/>
              <w:szCs w:val="16"/>
            </w:rPr>
            <w:instrText xml:space="preserve"> PAGE </w:instrText>
          </w:r>
          <w:r w:rsidR="00835028" w:rsidRPr="003328A0">
            <w:rPr>
              <w:rStyle w:val="PageNumber"/>
              <w:rFonts w:cs="Arial"/>
              <w:sz w:val="16"/>
              <w:szCs w:val="16"/>
            </w:rPr>
            <w:fldChar w:fldCharType="separate"/>
          </w:r>
          <w:r w:rsidR="00691275">
            <w:rPr>
              <w:rStyle w:val="PageNumber"/>
              <w:rFonts w:cs="Arial"/>
              <w:noProof/>
              <w:sz w:val="16"/>
              <w:szCs w:val="16"/>
            </w:rPr>
            <w:t>1</w:t>
          </w:r>
          <w:r w:rsidR="00835028" w:rsidRPr="003328A0">
            <w:rPr>
              <w:rStyle w:val="PageNumber"/>
              <w:rFonts w:cs="Arial"/>
              <w:sz w:val="16"/>
              <w:szCs w:val="16"/>
            </w:rPr>
            <w:fldChar w:fldCharType="end"/>
          </w:r>
          <w:r w:rsidRPr="003328A0">
            <w:rPr>
              <w:rStyle w:val="PageNumber"/>
              <w:rFonts w:cs="Arial"/>
              <w:sz w:val="16"/>
              <w:szCs w:val="16"/>
            </w:rPr>
            <w:t xml:space="preserve"> of </w:t>
          </w:r>
          <w:r w:rsidR="00835028" w:rsidRPr="003328A0">
            <w:rPr>
              <w:rStyle w:val="PageNumber"/>
              <w:rFonts w:cs="Arial"/>
              <w:sz w:val="16"/>
              <w:szCs w:val="16"/>
            </w:rPr>
            <w:fldChar w:fldCharType="begin"/>
          </w:r>
          <w:r w:rsidRPr="003328A0">
            <w:rPr>
              <w:rStyle w:val="PageNumber"/>
              <w:rFonts w:cs="Arial"/>
              <w:sz w:val="16"/>
              <w:szCs w:val="16"/>
            </w:rPr>
            <w:instrText xml:space="preserve"> NUMPAGES </w:instrText>
          </w:r>
          <w:r w:rsidR="00835028" w:rsidRPr="003328A0">
            <w:rPr>
              <w:rStyle w:val="PageNumber"/>
              <w:rFonts w:cs="Arial"/>
              <w:sz w:val="16"/>
              <w:szCs w:val="16"/>
            </w:rPr>
            <w:fldChar w:fldCharType="separate"/>
          </w:r>
          <w:r w:rsidR="00691275">
            <w:rPr>
              <w:rStyle w:val="PageNumber"/>
              <w:rFonts w:cs="Arial"/>
              <w:noProof/>
              <w:sz w:val="16"/>
              <w:szCs w:val="16"/>
            </w:rPr>
            <w:t>1</w:t>
          </w:r>
          <w:r w:rsidR="00835028" w:rsidRPr="003328A0">
            <w:rPr>
              <w:rStyle w:val="PageNumber"/>
              <w:rFonts w:cs="Arial"/>
              <w:sz w:val="16"/>
              <w:szCs w:val="16"/>
            </w:rPr>
            <w:fldChar w:fldCharType="end"/>
          </w:r>
        </w:p>
      </w:tc>
    </w:tr>
  </w:tbl>
  <w:p w:rsidR="00834E98" w:rsidRDefault="00834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B2A" w:rsidRDefault="00224B2A" w:rsidP="00834E98">
      <w:pPr>
        <w:spacing w:after="0" w:line="240" w:lineRule="auto"/>
      </w:pPr>
      <w:r>
        <w:separator/>
      </w:r>
    </w:p>
  </w:footnote>
  <w:footnote w:type="continuationSeparator" w:id="0">
    <w:p w:rsidR="00224B2A" w:rsidRDefault="00224B2A" w:rsidP="00834E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B45A0"/>
    <w:multiLevelType w:val="hybridMultilevel"/>
    <w:tmpl w:val="A6A80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53E7824"/>
    <w:multiLevelType w:val="multilevel"/>
    <w:tmpl w:val="6008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4B3B88"/>
    <w:multiLevelType w:val="hybridMultilevel"/>
    <w:tmpl w:val="1C902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BB55AA1"/>
    <w:multiLevelType w:val="multilevel"/>
    <w:tmpl w:val="3D5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D0287"/>
    <w:rsid w:val="00224B2A"/>
    <w:rsid w:val="00333EC5"/>
    <w:rsid w:val="004C07DA"/>
    <w:rsid w:val="0062142F"/>
    <w:rsid w:val="00691275"/>
    <w:rsid w:val="007B14EF"/>
    <w:rsid w:val="00834E98"/>
    <w:rsid w:val="00835028"/>
    <w:rsid w:val="00856D81"/>
    <w:rsid w:val="00A33D4C"/>
    <w:rsid w:val="00DD0287"/>
    <w:rsid w:val="00FF69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87"/>
    <w:rPr>
      <w:rFonts w:ascii="Tahoma" w:hAnsi="Tahoma" w:cs="Tahoma"/>
      <w:sz w:val="16"/>
      <w:szCs w:val="16"/>
    </w:rPr>
  </w:style>
  <w:style w:type="paragraph" w:styleId="NoSpacing">
    <w:name w:val="No Spacing"/>
    <w:uiPriority w:val="1"/>
    <w:qFormat/>
    <w:rsid w:val="00DD0287"/>
    <w:pPr>
      <w:spacing w:after="0" w:line="240" w:lineRule="auto"/>
    </w:pPr>
  </w:style>
  <w:style w:type="paragraph" w:styleId="NormalWeb">
    <w:name w:val="Normal (Web)"/>
    <w:basedOn w:val="Normal"/>
    <w:uiPriority w:val="99"/>
    <w:semiHidden/>
    <w:unhideWhenUsed/>
    <w:rsid w:val="00834E98"/>
    <w:pPr>
      <w:spacing w:after="12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4E98"/>
    <w:rPr>
      <w:b/>
      <w:bCs/>
    </w:rPr>
  </w:style>
  <w:style w:type="paragraph" w:styleId="Header">
    <w:name w:val="header"/>
    <w:basedOn w:val="Normal"/>
    <w:link w:val="HeaderChar"/>
    <w:uiPriority w:val="99"/>
    <w:semiHidden/>
    <w:unhideWhenUsed/>
    <w:rsid w:val="00834E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4E98"/>
  </w:style>
  <w:style w:type="paragraph" w:styleId="Footer">
    <w:name w:val="footer"/>
    <w:basedOn w:val="Normal"/>
    <w:link w:val="FooterChar"/>
    <w:unhideWhenUsed/>
    <w:rsid w:val="00834E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34E98"/>
  </w:style>
  <w:style w:type="character" w:styleId="PageNumber">
    <w:name w:val="page number"/>
    <w:basedOn w:val="DefaultParagraphFont"/>
    <w:rsid w:val="00834E98"/>
  </w:style>
</w:styles>
</file>

<file path=word/webSettings.xml><?xml version="1.0" encoding="utf-8"?>
<w:webSettings xmlns:r="http://schemas.openxmlformats.org/officeDocument/2006/relationships" xmlns:w="http://schemas.openxmlformats.org/wordprocessingml/2006/main">
  <w:divs>
    <w:div w:id="1657033511">
      <w:bodyDiv w:val="1"/>
      <w:marLeft w:val="0"/>
      <w:marRight w:val="0"/>
      <w:marTop w:val="0"/>
      <w:marBottom w:val="0"/>
      <w:divBdr>
        <w:top w:val="none" w:sz="0" w:space="0" w:color="auto"/>
        <w:left w:val="none" w:sz="0" w:space="0" w:color="auto"/>
        <w:bottom w:val="none" w:sz="0" w:space="0" w:color="auto"/>
        <w:right w:val="none" w:sz="0" w:space="0" w:color="auto"/>
      </w:divBdr>
      <w:divsChild>
        <w:div w:id="924342938">
          <w:marLeft w:val="0"/>
          <w:marRight w:val="-3045"/>
          <w:marTop w:val="2040"/>
          <w:marBottom w:val="0"/>
          <w:divBdr>
            <w:top w:val="none" w:sz="0" w:space="0" w:color="auto"/>
            <w:left w:val="none" w:sz="0" w:space="0" w:color="auto"/>
            <w:bottom w:val="none" w:sz="0" w:space="0" w:color="auto"/>
            <w:right w:val="none" w:sz="0" w:space="0" w:color="auto"/>
          </w:divBdr>
          <w:divsChild>
            <w:div w:id="1802730342">
              <w:marLeft w:val="-3045"/>
              <w:marRight w:val="0"/>
              <w:marTop w:val="0"/>
              <w:marBottom w:val="0"/>
              <w:divBdr>
                <w:top w:val="none" w:sz="0" w:space="0" w:color="auto"/>
                <w:left w:val="none" w:sz="0" w:space="0" w:color="auto"/>
                <w:bottom w:val="none" w:sz="0" w:space="0" w:color="auto"/>
                <w:right w:val="none" w:sz="0" w:space="0" w:color="auto"/>
              </w:divBdr>
              <w:divsChild>
                <w:div w:id="183645623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CE073-2EA9-491A-A162-08719B5C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Gillian Fortune</cp:lastModifiedBy>
  <cp:revision>4</cp:revision>
  <cp:lastPrinted>2012-12-04T16:29:00Z</cp:lastPrinted>
  <dcterms:created xsi:type="dcterms:W3CDTF">2012-11-27T14:12:00Z</dcterms:created>
  <dcterms:modified xsi:type="dcterms:W3CDTF">2012-12-04T16:29:00Z</dcterms:modified>
</cp:coreProperties>
</file>