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sdt>
      <w:sdtPr>
        <w:id w:val="713002345"/>
        <w:docPartObj>
          <w:docPartGallery w:val="Cover Pages"/>
          <w:docPartUnique/>
        </w:docPartObj>
      </w:sdtPr>
      <w:sdtContent>
        <w:p w:rsidR="00322AFF" w:rsidP="00322AFF" w:rsidRDefault="00867529" w14:paraId="49EF563E" w14:textId="00413549">
          <w:r>
            <w:rPr>
              <w:noProof/>
            </w:rPr>
            <w:drawing>
              <wp:anchor distT="0" distB="0" distL="114300" distR="114300" simplePos="0" relativeHeight="251658240" behindDoc="1" locked="0" layoutInCell="1" allowOverlap="1" wp14:anchorId="60A5D914" wp14:editId="73A56D5B">
                <wp:simplePos x="0" y="0"/>
                <wp:positionH relativeFrom="margin">
                  <wp:align>center</wp:align>
                </wp:positionH>
                <wp:positionV relativeFrom="paragraph">
                  <wp:posOffset>-644525</wp:posOffset>
                </wp:positionV>
                <wp:extent cx="7048500" cy="10039932"/>
                <wp:effectExtent l="0" t="0" r="0" b="0"/>
                <wp:wrapNone/>
                <wp:docPr id="8718508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850826" name="Picture 871850826"/>
                        <pic:cNvPicPr/>
                      </pic:nvPicPr>
                      <pic:blipFill rotWithShape="1">
                        <a:blip r:embed="rId7">
                          <a:extLst>
                            <a:ext uri="{28A0092B-C50C-407E-A947-70E740481C1C}">
                              <a14:useLocalDpi xmlns:a14="http://schemas.microsoft.com/office/drawing/2010/main" val="0"/>
                            </a:ext>
                          </a:extLst>
                        </a:blip>
                        <a:srcRect t="7886" b="11990"/>
                        <a:stretch>
                          <a:fillRect/>
                        </a:stretch>
                      </pic:blipFill>
                      <pic:spPr bwMode="auto">
                        <a:xfrm>
                          <a:off x="0" y="0"/>
                          <a:ext cx="7048500" cy="1003993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dtContent>
    </w:sdt>
    <w:p w:rsidR="10ECD109" w:rsidRDefault="10ECD109" w14:paraId="34722B90" w14:textId="7AB365B5"/>
    <w:p w:rsidR="10ECD109" w:rsidRDefault="10ECD109" w14:paraId="176AFF2B" w14:textId="40B3714C"/>
    <w:p w:rsidR="10ECD109" w:rsidRDefault="10ECD109" w14:paraId="3064E0C2" w14:textId="70E0B024"/>
    <w:p w:rsidR="10ECD109" w:rsidRDefault="10ECD109" w14:paraId="60DB8278" w14:textId="00DE1D6A"/>
    <w:p w:rsidR="10ECD109" w:rsidRDefault="10ECD109" w14:paraId="6C21ABE9" w14:textId="6A6DA726"/>
    <w:p w:rsidR="10ECD109" w:rsidRDefault="10ECD109" w14:paraId="40A7BE31" w14:textId="5437FD63"/>
    <w:p w:rsidR="10ECD109" w:rsidRDefault="10ECD109" w14:paraId="73FB4AF4" w14:textId="070980CE"/>
    <w:p w:rsidR="10ECD109" w:rsidRDefault="10ECD109" w14:paraId="46DFFFF8" w14:textId="591C839D"/>
    <w:p w:rsidR="10ECD109" w:rsidRDefault="10ECD109" w14:paraId="3C5B75A3" w14:textId="2B6E7D4C"/>
    <w:p w:rsidR="10ECD109" w:rsidRDefault="10ECD109" w14:paraId="059AD4CF" w14:textId="045AF0BE"/>
    <w:p w:rsidR="10ECD109" w:rsidRDefault="10ECD109" w14:paraId="23ED3F7F" w14:textId="1AEBC3C0"/>
    <w:p w:rsidR="10ECD109" w:rsidRDefault="10ECD109" w14:paraId="000B2C9A" w14:textId="5F0AD59C"/>
    <w:p w:rsidR="10ECD109" w:rsidRDefault="10ECD109" w14:paraId="25E66E64" w14:textId="5879E3A0"/>
    <w:p w:rsidR="10ECD109" w:rsidRDefault="10ECD109" w14:paraId="06DA28B3" w14:textId="39C66A79"/>
    <w:p w:rsidR="10ECD109" w:rsidP="10ECD109" w:rsidRDefault="10ECD109" w14:paraId="2ECD3269" w14:textId="441D910E">
      <w:pPr>
        <w:pStyle w:val="Normal"/>
      </w:pPr>
    </w:p>
    <w:p w:rsidR="10ECD109" w:rsidP="10ECD109" w:rsidRDefault="10ECD109" w14:paraId="208C4E99" w14:textId="3DA4B65A">
      <w:pPr>
        <w:pStyle w:val="Normal"/>
      </w:pPr>
    </w:p>
    <w:p w:rsidR="10ECD109" w:rsidRDefault="10ECD109" w14:paraId="50040AE6" w14:textId="5CE14DDD"/>
    <w:p w:rsidR="10ECD109" w:rsidRDefault="10ECD109" w14:paraId="097FDB90" w14:textId="3AF03F0F"/>
    <w:p w:rsidR="12362211" w:rsidP="10ECD109" w:rsidRDefault="12362211" w14:paraId="67DF01C1" w14:textId="2E300DD9">
      <w:pPr>
        <w:jc w:val="center"/>
        <w:rPr>
          <w:rFonts w:ascii="Arial Black" w:hAnsi="Arial Black" w:eastAsia="Arial Black" w:cs="Arial Black"/>
          <w:b w:val="1"/>
          <w:bCs w:val="1"/>
          <w:i w:val="1"/>
          <w:iCs w:val="1"/>
          <w:color w:val="474747"/>
          <w:sz w:val="64"/>
          <w:szCs w:val="64"/>
        </w:rPr>
      </w:pPr>
      <w:r w:rsidRPr="10ECD109" w:rsidR="12362211">
        <w:rPr>
          <w:rFonts w:ascii="Arial Black" w:hAnsi="Arial Black" w:eastAsia="Arial Black" w:cs="Arial Black"/>
          <w:b w:val="1"/>
          <w:bCs w:val="1"/>
          <w:i w:val="1"/>
          <w:iCs w:val="1"/>
          <w:color w:val="474747"/>
          <w:sz w:val="56"/>
          <w:szCs w:val="56"/>
        </w:rPr>
        <w:t>SOCIETY CONSTITUTION</w:t>
      </w:r>
    </w:p>
    <w:p w:rsidR="10ECD109" w:rsidRDefault="10ECD109" w14:paraId="1BAA8FC4" w14:textId="6C4DF72C"/>
    <w:p w:rsidR="10ECD109" w:rsidRDefault="10ECD109" w14:paraId="196E3097" w14:textId="7B40A0F3"/>
    <w:p w:rsidR="10ECD109" w:rsidRDefault="10ECD109" w14:paraId="2D809531" w14:textId="5943C418"/>
    <w:p w:rsidR="10ECD109" w:rsidRDefault="10ECD109" w14:paraId="3ABCC366" w14:textId="4416704C"/>
    <w:p w:rsidR="49BFBD60" w:rsidP="10ECD109" w:rsidRDefault="49BFBD60" w14:paraId="304B68A4" w14:textId="6E03C9D1">
      <w:pPr>
        <w:pStyle w:val="Normal"/>
        <w:suppressLineNumbers w:val="0"/>
        <w:bidi w:val="0"/>
        <w:spacing w:before="0" w:beforeAutospacing="off" w:after="0" w:afterAutospacing="off" w:line="312" w:lineRule="auto"/>
        <w:ind w:left="0" w:right="0"/>
        <w:jc w:val="center"/>
        <w:rPr>
          <w:rFonts w:ascii="Arial" w:hAnsi="Arial" w:eastAsia="Arial" w:cs="Arial"/>
          <w:b w:val="0"/>
          <w:bCs w:val="0"/>
          <w:i w:val="1"/>
          <w:iCs w:val="1"/>
          <w:color w:val="474747"/>
          <w:sz w:val="32"/>
          <w:szCs w:val="32"/>
        </w:rPr>
      </w:pPr>
      <w:r w:rsidRPr="10ECD109" w:rsidR="49BFBD60">
        <w:rPr>
          <w:rFonts w:ascii="Arial" w:hAnsi="Arial" w:eastAsia="Arial" w:cs="Arial"/>
          <w:b w:val="0"/>
          <w:bCs w:val="0"/>
          <w:i w:val="1"/>
          <w:iCs w:val="1"/>
          <w:color w:val="474747"/>
          <w:sz w:val="32"/>
          <w:szCs w:val="32"/>
        </w:rPr>
        <w:t>INSERT SOCIETY NAME HERE</w:t>
      </w:r>
    </w:p>
    <w:p w:rsidR="10ECD109" w:rsidP="10ECD109" w:rsidRDefault="10ECD109" w14:paraId="359E3DE5" w14:textId="5F291E18">
      <w:pPr>
        <w:pStyle w:val="Normal"/>
        <w:suppressLineNumbers w:val="0"/>
        <w:bidi w:val="0"/>
        <w:spacing w:before="0" w:beforeAutospacing="off" w:after="0" w:afterAutospacing="off" w:line="312" w:lineRule="auto"/>
        <w:ind w:left="0" w:right="0"/>
        <w:jc w:val="center"/>
        <w:rPr>
          <w:rFonts w:ascii="Arial" w:hAnsi="Arial" w:eastAsia="Arial" w:cs="Arial"/>
          <w:b w:val="0"/>
          <w:bCs w:val="0"/>
          <w:i w:val="1"/>
          <w:iCs w:val="1"/>
          <w:color w:val="474747"/>
          <w:sz w:val="32"/>
          <w:szCs w:val="32"/>
        </w:rPr>
      </w:pPr>
    </w:p>
    <w:p w:rsidR="49BFBD60" w:rsidP="10ECD109" w:rsidRDefault="49BFBD60" w14:paraId="6075DA83" w14:textId="5C1113D1">
      <w:pPr>
        <w:pStyle w:val="Normal"/>
        <w:suppressLineNumbers w:val="0"/>
        <w:bidi w:val="0"/>
        <w:spacing w:before="0" w:beforeAutospacing="off" w:after="0" w:afterAutospacing="off" w:line="312" w:lineRule="auto"/>
        <w:ind w:left="0" w:right="0"/>
        <w:jc w:val="center"/>
        <w:rPr>
          <w:rFonts w:ascii="Arial" w:hAnsi="Arial" w:eastAsia="Arial" w:cs="Arial"/>
          <w:b w:val="0"/>
          <w:bCs w:val="0"/>
          <w:i w:val="1"/>
          <w:iCs w:val="1"/>
          <w:color w:val="474747"/>
          <w:sz w:val="24"/>
          <w:szCs w:val="24"/>
        </w:rPr>
      </w:pPr>
      <w:r w:rsidRPr="10ECD109" w:rsidR="49BFBD60">
        <w:rPr>
          <w:rFonts w:ascii="Arial" w:hAnsi="Arial" w:eastAsia="Arial" w:cs="Arial"/>
          <w:b w:val="0"/>
          <w:bCs w:val="0"/>
          <w:i w:val="1"/>
          <w:iCs w:val="1"/>
          <w:color w:val="474747"/>
          <w:sz w:val="24"/>
          <w:szCs w:val="24"/>
        </w:rPr>
        <w:t>INSERT DATE PASSED HERE</w:t>
      </w:r>
    </w:p>
    <w:p w:rsidR="10ECD109" w:rsidP="10ECD109" w:rsidRDefault="10ECD109" w14:paraId="4D99A281" w14:textId="6ACB2C15">
      <w:pPr>
        <w:pStyle w:val="Normal"/>
        <w:suppressLineNumbers w:val="0"/>
        <w:bidi w:val="0"/>
        <w:spacing w:before="0" w:beforeAutospacing="off" w:after="0" w:afterAutospacing="off" w:line="312" w:lineRule="auto"/>
        <w:ind w:left="0" w:right="0"/>
        <w:jc w:val="center"/>
        <w:rPr>
          <w:rFonts w:ascii="Arial" w:hAnsi="Arial" w:eastAsia="Arial" w:cs="Arial"/>
          <w:b w:val="0"/>
          <w:bCs w:val="0"/>
          <w:i w:val="1"/>
          <w:iCs w:val="1"/>
          <w:color w:val="474747"/>
          <w:sz w:val="32"/>
          <w:szCs w:val="32"/>
        </w:rPr>
      </w:pPr>
    </w:p>
    <w:p w:rsidR="10ECD109" w:rsidRDefault="10ECD109" w14:paraId="5F4D95AA" w14:textId="0E292B42"/>
    <w:p w:rsidR="10ECD109" w:rsidRDefault="10ECD109" w14:paraId="0987B591" w14:textId="23934536"/>
    <w:p w:rsidR="10ECD109" w:rsidRDefault="10ECD109" w14:paraId="14402ACF" w14:textId="5DC2FE22"/>
    <w:p w:rsidR="10ECD109" w:rsidRDefault="10ECD109" w14:paraId="0725FDF2" w14:textId="43A7A87A"/>
    <w:p w:rsidR="10ECD109" w:rsidRDefault="10ECD109" w14:paraId="3A8CBB83" w14:textId="1513B24E">
      <w:r>
        <w:br w:type="page"/>
      </w:r>
    </w:p>
    <w:p w:rsidR="10ECD109" w:rsidP="10ECD109" w:rsidRDefault="10ECD109" w14:paraId="3855E514" w14:textId="3455BAE1">
      <w:pPr>
        <w:pStyle w:val="Normal"/>
      </w:pPr>
    </w:p>
    <w:p w:rsidRPr="000C64CC" w:rsidR="000C64CC" w:rsidP="10ECD109" w:rsidRDefault="000C64CC" w14:paraId="0B3B1B71" w14:textId="6EDA40EC">
      <w:pPr>
        <w:pStyle w:val="Normal"/>
        <w:spacing w:line="240" w:lineRule="auto"/>
        <w:rPr>
          <w:i w:val="1"/>
          <w:iCs w:val="1"/>
        </w:rPr>
      </w:pPr>
      <w:r w:rsidRPr="10ECD109" w:rsidR="000C64CC">
        <w:rPr>
          <w:i w:val="1"/>
          <w:iCs w:val="1"/>
        </w:rPr>
        <w:t>I</w:t>
      </w:r>
      <w:r w:rsidRPr="10ECD109" w:rsidR="000C64CC">
        <w:rPr>
          <w:i w:val="1"/>
          <w:iCs w:val="1"/>
        </w:rPr>
        <w:t>ntroduction – </w:t>
      </w:r>
      <w:r w:rsidRPr="10ECD109" w:rsidR="000C64CC">
        <w:rPr>
          <w:i w:val="1"/>
          <w:iCs w:val="1"/>
        </w:rPr>
        <w:t>delete</w:t>
      </w:r>
      <w:r w:rsidRPr="10ECD109" w:rsidR="000C64CC">
        <w:rPr>
          <w:i w:val="1"/>
          <w:iCs w:val="1"/>
        </w:rPr>
        <w:t> this section </w:t>
      </w:r>
    </w:p>
    <w:p w:rsidRPr="000C64CC" w:rsidR="000C64CC" w:rsidP="000C64CC" w:rsidRDefault="000C64CC" w14:paraId="75986DDA" w14:textId="24B9BB87">
      <w:r w:rsidRPr="000C64CC">
        <w:t> </w:t>
      </w:r>
    </w:p>
    <w:p w:rsidRPr="000C64CC" w:rsidR="000C64CC" w:rsidP="000C64CC" w:rsidRDefault="000C64CC" w14:paraId="73BB400D" w14:textId="21AC3919">
      <w:r w:rsidRPr="000C64CC">
        <w:t>Below is the basic constitution every society agrees to upon affiliation.  </w:t>
      </w:r>
    </w:p>
    <w:p w:rsidRPr="000C64CC" w:rsidR="000C64CC" w:rsidP="000C64CC" w:rsidRDefault="000C64CC" w14:paraId="7195164D" w14:textId="56B64AD2">
      <w:r w:rsidRPr="000C64CC">
        <w:t> </w:t>
      </w:r>
    </w:p>
    <w:p w:rsidRPr="000C64CC" w:rsidR="000C64CC" w:rsidP="000C64CC" w:rsidRDefault="000C64CC" w14:paraId="7F85713E" w14:textId="5DE739E6">
      <w:r w:rsidRPr="000C64CC">
        <w:rPr>
          <w:b/>
          <w:bCs/>
        </w:rPr>
        <w:t>Bold Text</w:t>
      </w:r>
      <w:r w:rsidRPr="000C64CC">
        <w:t> indicates a compulsory clause.  Clauses not in bold must still be part of your </w:t>
      </w:r>
      <w:proofErr w:type="gramStart"/>
      <w:r w:rsidRPr="000C64CC">
        <w:t>constitution, but</w:t>
      </w:r>
      <w:proofErr w:type="gramEnd"/>
      <w:r w:rsidRPr="000C64CC">
        <w:t> can be personalised and amended to match your Society’s aims. You can add new clauses if you need them. </w:t>
      </w:r>
    </w:p>
    <w:p w:rsidRPr="000C64CC" w:rsidR="000C64CC" w:rsidP="000C64CC" w:rsidRDefault="000C64CC" w14:paraId="3D565FAB" w14:textId="77777777">
      <w:r w:rsidRPr="000C64CC">
        <w:t> </w:t>
      </w:r>
    </w:p>
    <w:p w:rsidRPr="000C64CC" w:rsidR="000C64CC" w:rsidP="000C64CC" w:rsidRDefault="000C64CC" w14:paraId="35A0FE9C" w14:textId="77777777">
      <w:r w:rsidRPr="000C64CC">
        <w:t>Examples of amendments may include:  a set membership fee, defining roles on committee, any ‘unwritten’ rules your society abides by but aren’t already in your constitution.  </w:t>
      </w:r>
    </w:p>
    <w:p w:rsidRPr="000C64CC" w:rsidR="000C64CC" w:rsidP="000C64CC" w:rsidRDefault="000C64CC" w14:paraId="7C547831" w14:textId="77777777">
      <w:r w:rsidRPr="000C64CC">
        <w:t> </w:t>
      </w:r>
    </w:p>
    <w:p w:rsidRPr="000C64CC" w:rsidR="000C64CC" w:rsidP="000C64CC" w:rsidRDefault="000C64CC" w14:paraId="4F93E19E" w14:textId="77777777">
      <w:r w:rsidRPr="000C64CC">
        <w:t>Please remember that you cannot control who stands in committee elections; every ordinary society member has a right to be elected to a committee. Committee members must be elected; not interviewed, chosen by the previous committee or go through any other selection process. </w:t>
      </w:r>
    </w:p>
    <w:p w:rsidRPr="000C64CC" w:rsidR="000C64CC" w:rsidP="000C64CC" w:rsidRDefault="000C64CC" w14:paraId="774340F0" w14:textId="77777777">
      <w:r w:rsidRPr="000C64CC">
        <w:t> </w:t>
      </w:r>
    </w:p>
    <w:p w:rsidRPr="000C64CC" w:rsidR="000C64CC" w:rsidP="000C64CC" w:rsidRDefault="000C64CC" w14:paraId="6A1F2F85" w14:textId="5EB87AC5">
      <w:r w:rsidRPr="000C64CC">
        <w:t xml:space="preserve">If you choose to amend your constitution, please contact the </w:t>
      </w:r>
      <w:r>
        <w:t xml:space="preserve">Societies Mailbox </w:t>
      </w:r>
      <w:r w:rsidRPr="000C64CC">
        <w:t>(</w:t>
      </w:r>
      <w:hyperlink w:history="1" r:id="rId8">
        <w:r w:rsidRPr="00E21570">
          <w:rPr>
            <w:rStyle w:val="Hyperlink"/>
          </w:rPr>
          <w:t>union.societies</w:t>
        </w:r>
        <w:r w:rsidRPr="000C64CC">
          <w:rPr>
            <w:rStyle w:val="Hyperlink"/>
          </w:rPr>
          <w:t>@hw.ac.uk</w:t>
        </w:r>
      </w:hyperlink>
      <w:r w:rsidRPr="000C64CC">
        <w:t>) to review the amendments. </w:t>
      </w:r>
    </w:p>
    <w:p w:rsidRPr="000C64CC" w:rsidR="000C64CC" w:rsidP="000C64CC" w:rsidRDefault="000C64CC" w14:paraId="496EF6BB" w14:textId="77777777">
      <w:r w:rsidRPr="000C64CC">
        <w:t> </w:t>
      </w:r>
    </w:p>
    <w:p w:rsidRPr="000C64CC" w:rsidR="000C64CC" w:rsidP="000C64CC" w:rsidRDefault="000C64CC" w14:paraId="40FC2F9D" w14:textId="77777777">
      <w:r w:rsidRPr="000C64CC">
        <w:t> </w:t>
      </w:r>
    </w:p>
    <w:p w:rsidR="009B75D8" w:rsidP="003E4A10" w:rsidRDefault="000C64CC" w14:paraId="6EEC99A6" w14:textId="5BC79C64">
      <w:pPr>
        <w:pStyle w:val="Heading2"/>
        <w:numPr>
          <w:ilvl w:val="0"/>
          <w:numId w:val="46"/>
        </w:numPr>
      </w:pPr>
      <w:r w:rsidRPr="009B75D8">
        <w:t>General </w:t>
      </w:r>
    </w:p>
    <w:p w:rsidRPr="009B75D8" w:rsidR="009B75D8" w:rsidP="009B75D8" w:rsidRDefault="000C64CC" w14:paraId="61C34088" w14:textId="77777777">
      <w:pPr>
        <w:pStyle w:val="ListParagraph"/>
        <w:numPr>
          <w:ilvl w:val="1"/>
          <w:numId w:val="46"/>
        </w:numPr>
        <w:rPr>
          <w:b/>
          <w:bCs/>
          <w:i/>
          <w:iCs/>
        </w:rPr>
      </w:pPr>
      <w:r w:rsidRPr="009B75D8">
        <w:rPr>
          <w:b/>
          <w:bCs/>
        </w:rPr>
        <w:t>There shall exist a </w:t>
      </w:r>
      <w:r w:rsidRPr="009B75D8">
        <w:rPr>
          <w:i/>
          <w:iCs/>
        </w:rPr>
        <w:t>[Insert name of society HERE]</w:t>
      </w:r>
      <w:r w:rsidRPr="009B75D8">
        <w:rPr>
          <w:b/>
          <w:bCs/>
        </w:rPr>
        <w:t> Society, hereafter referred to as the Society.</w:t>
      </w:r>
      <w:r w:rsidRPr="000C64CC">
        <w:t> </w:t>
      </w:r>
    </w:p>
    <w:p w:rsidRPr="009B75D8" w:rsidR="009B75D8" w:rsidP="009B75D8" w:rsidRDefault="009B75D8" w14:paraId="552D4017" w14:textId="77777777">
      <w:pPr>
        <w:pStyle w:val="ListParagraph"/>
        <w:numPr>
          <w:ilvl w:val="0"/>
          <w:numId w:val="0"/>
        </w:numPr>
        <w:ind w:left="792"/>
        <w:rPr>
          <w:b/>
          <w:bCs/>
          <w:i/>
          <w:iCs/>
        </w:rPr>
      </w:pPr>
    </w:p>
    <w:p w:rsidRPr="009B75D8" w:rsidR="009B75D8" w:rsidP="009B75D8" w:rsidRDefault="000C64CC" w14:paraId="2155F2DE" w14:textId="77777777">
      <w:pPr>
        <w:pStyle w:val="ListParagraph"/>
        <w:numPr>
          <w:ilvl w:val="1"/>
          <w:numId w:val="46"/>
        </w:numPr>
        <w:rPr>
          <w:b/>
          <w:bCs/>
          <w:i/>
          <w:iCs/>
        </w:rPr>
      </w:pPr>
      <w:r w:rsidRPr="009B75D8">
        <w:rPr>
          <w:b/>
          <w:bCs/>
        </w:rPr>
        <w:t>The aims of the Society shall be: </w:t>
      </w:r>
    </w:p>
    <w:p w:rsidR="009B75D8" w:rsidP="10E24421" w:rsidRDefault="000C64CC" w14:paraId="36D6BADD" w14:textId="77777777">
      <w:pPr>
        <w:pStyle w:val="ListParagraph"/>
        <w:numPr>
          <w:ilvl w:val="0"/>
          <w:numId w:val="0"/>
        </w:numPr>
        <w:ind w:left="792"/>
        <w:rPr>
          <w:b w:val="0"/>
          <w:bCs w:val="0"/>
        </w:rPr>
      </w:pPr>
      <w:r w:rsidR="000C64CC">
        <w:rPr>
          <w:b w:val="0"/>
          <w:bCs w:val="0"/>
        </w:rPr>
        <w:t>Insert aims of society [HERE]</w:t>
      </w:r>
    </w:p>
    <w:p w:rsidRPr="009B75D8" w:rsidR="009B75D8" w:rsidP="009B75D8" w:rsidRDefault="009B75D8" w14:paraId="658A9AC3" w14:textId="77777777">
      <w:pPr>
        <w:rPr>
          <w:b/>
          <w:bCs/>
        </w:rPr>
      </w:pPr>
    </w:p>
    <w:p w:rsidRPr="009B75D8" w:rsidR="000C64CC" w:rsidP="009B75D8" w:rsidRDefault="000C64CC" w14:paraId="4F3DEF76" w14:textId="0217F51B">
      <w:pPr>
        <w:pStyle w:val="ListParagraph"/>
        <w:numPr>
          <w:ilvl w:val="1"/>
          <w:numId w:val="46"/>
        </w:numPr>
        <w:rPr>
          <w:b/>
          <w:bCs/>
        </w:rPr>
      </w:pPr>
      <w:r w:rsidRPr="009B75D8">
        <w:rPr>
          <w:b/>
          <w:bCs/>
        </w:rPr>
        <w:t>The Society shall be bound by the Articles and Bye Laws of Heriot-Watt University Student Union.  The Committee members will have read and understood Section 11 of the Bye Laws and willingly adhere to these conditions of Affiliation.  Failure to do so may lead to the Society being disaffiliated by the Union. </w:t>
      </w:r>
    </w:p>
    <w:p w:rsidR="000C64CC" w:rsidP="000C64CC" w:rsidRDefault="000C64CC" w14:paraId="3F692197" w14:textId="77777777">
      <w:pPr>
        <w:rPr>
          <w:b/>
          <w:bCs/>
        </w:rPr>
      </w:pPr>
    </w:p>
    <w:p w:rsidRPr="000C64CC" w:rsidR="000C64CC" w:rsidP="000C64CC" w:rsidRDefault="000C64CC" w14:paraId="6E2E1CCC" w14:textId="57E2FE1D">
      <w:pPr>
        <w:rPr>
          <w:b/>
          <w:bCs/>
        </w:rPr>
      </w:pPr>
    </w:p>
    <w:p w:rsidRPr="000C64CC" w:rsidR="000C64CC" w:rsidP="003E4A10" w:rsidRDefault="000C64CC" w14:paraId="65E92DA0" w14:textId="26623F4B">
      <w:pPr>
        <w:pStyle w:val="Heading2"/>
        <w:numPr>
          <w:ilvl w:val="0"/>
          <w:numId w:val="53"/>
        </w:numPr>
      </w:pPr>
      <w:r w:rsidRPr="000C64CC">
        <w:lastRenderedPageBreak/>
        <w:t>Membership </w:t>
      </w:r>
    </w:p>
    <w:p w:rsidR="009B75D8" w:rsidP="009B75D8" w:rsidRDefault="000C64CC" w14:paraId="4BA0AC61" w14:textId="77777777">
      <w:pPr>
        <w:pStyle w:val="ListParagraph"/>
        <w:numPr>
          <w:ilvl w:val="1"/>
          <w:numId w:val="53"/>
        </w:numPr>
      </w:pPr>
      <w:r w:rsidRPr="009B75D8">
        <w:rPr>
          <w:b/>
          <w:bCs/>
        </w:rPr>
        <w:t>Ordinary membership of the Society is open to all matriculated Heriot-Watt University students, regardless of age, gender, disability, race and/or sexual orientation.</w:t>
      </w:r>
      <w:r w:rsidRPr="000C64CC">
        <w:t> </w:t>
      </w:r>
    </w:p>
    <w:p w:rsidR="009B75D8" w:rsidP="009B75D8" w:rsidRDefault="009B75D8" w14:paraId="53D219EB" w14:textId="77777777">
      <w:pPr>
        <w:pStyle w:val="ListParagraph"/>
        <w:numPr>
          <w:ilvl w:val="0"/>
          <w:numId w:val="0"/>
        </w:numPr>
        <w:ind w:left="1800"/>
      </w:pPr>
    </w:p>
    <w:p w:rsidR="009B75D8" w:rsidP="009B75D8" w:rsidRDefault="000C64CC" w14:paraId="6C6DDBC7" w14:textId="77777777">
      <w:pPr>
        <w:pStyle w:val="ListParagraph"/>
        <w:numPr>
          <w:ilvl w:val="1"/>
          <w:numId w:val="53"/>
        </w:numPr>
      </w:pPr>
      <w:r w:rsidRPr="009B75D8">
        <w:rPr>
          <w:b/>
          <w:bCs/>
        </w:rPr>
        <w:t>Membership of Liberation Societies is open to all those who prescribe to the aims of the Society and support the Society’s values. </w:t>
      </w:r>
      <w:r w:rsidRPr="000C64CC">
        <w:t>Societies whose main purpose is to further the experience of students based on age, gender, disability, race and sexual orientation may refuse membership to students who do not support the aims and values of the society. </w:t>
      </w:r>
    </w:p>
    <w:p w:rsidR="009B75D8" w:rsidP="009B75D8" w:rsidRDefault="009B75D8" w14:paraId="4D955A60" w14:textId="77777777">
      <w:pPr>
        <w:pStyle w:val="ListParagraph"/>
        <w:numPr>
          <w:ilvl w:val="0"/>
          <w:numId w:val="0"/>
        </w:numPr>
        <w:ind w:left="1440"/>
      </w:pPr>
    </w:p>
    <w:p w:rsidR="009B75D8" w:rsidP="009B75D8" w:rsidRDefault="000C64CC" w14:paraId="6F5F6C02" w14:textId="77777777">
      <w:pPr>
        <w:pStyle w:val="ListParagraph"/>
        <w:numPr>
          <w:ilvl w:val="1"/>
          <w:numId w:val="53"/>
        </w:numPr>
      </w:pPr>
      <w:r w:rsidRPr="000C64CC">
        <w:t>Associate membership is open to any person not eligible for ordinary membership; honorary membership can be given to any person who has made a major contribution in the furtherance of the aims of the Society. Associate and Honorary membership is at the discretion of the Society’s Committee; such membership may be challenged at a General Meeting.  </w:t>
      </w:r>
    </w:p>
    <w:p w:rsidR="009B75D8" w:rsidP="009B75D8" w:rsidRDefault="009B75D8" w14:paraId="3ABF7E37" w14:textId="77777777">
      <w:pPr>
        <w:pStyle w:val="ListParagraph"/>
        <w:numPr>
          <w:ilvl w:val="0"/>
          <w:numId w:val="0"/>
        </w:numPr>
        <w:ind w:left="1440"/>
      </w:pPr>
    </w:p>
    <w:p w:rsidR="009B75D8" w:rsidP="009B75D8" w:rsidRDefault="000C64CC" w14:paraId="7A0BCC24" w14:textId="77777777">
      <w:pPr>
        <w:pStyle w:val="ListParagraph"/>
        <w:numPr>
          <w:ilvl w:val="1"/>
          <w:numId w:val="53"/>
        </w:numPr>
      </w:pPr>
      <w:r w:rsidRPr="000C64CC">
        <w:t>Ordinary and Associate Members shall pay an annual subscription, the amount of which shall be set at a General Meeting.  </w:t>
      </w:r>
    </w:p>
    <w:p w:rsidRPr="009B75D8" w:rsidR="009B75D8" w:rsidP="009B75D8" w:rsidRDefault="009B75D8" w14:paraId="31A382A1" w14:textId="77777777">
      <w:pPr>
        <w:pStyle w:val="ListParagraph"/>
        <w:numPr>
          <w:ilvl w:val="0"/>
          <w:numId w:val="0"/>
        </w:numPr>
        <w:ind w:left="1440"/>
        <w:rPr>
          <w:b/>
          <w:bCs/>
        </w:rPr>
      </w:pPr>
    </w:p>
    <w:p w:rsidR="009B75D8" w:rsidP="009B75D8" w:rsidRDefault="000C64CC" w14:paraId="2709CBFD" w14:textId="77777777">
      <w:pPr>
        <w:pStyle w:val="ListParagraph"/>
        <w:numPr>
          <w:ilvl w:val="1"/>
          <w:numId w:val="53"/>
        </w:numPr>
      </w:pPr>
      <w:r w:rsidRPr="009B75D8">
        <w:rPr>
          <w:b/>
          <w:bCs/>
        </w:rPr>
        <w:t>The number of Associate Members shall not exceed one quarter of the total membership of the Society</w:t>
      </w:r>
      <w:r w:rsidRPr="000C64CC">
        <w:t>. </w:t>
      </w:r>
    </w:p>
    <w:p w:rsidRPr="009B75D8" w:rsidR="009B75D8" w:rsidP="009B75D8" w:rsidRDefault="009B75D8" w14:paraId="3DE364EE" w14:textId="77777777">
      <w:pPr>
        <w:pStyle w:val="ListParagraph"/>
        <w:numPr>
          <w:ilvl w:val="0"/>
          <w:numId w:val="0"/>
        </w:numPr>
        <w:ind w:left="1440"/>
        <w:rPr>
          <w:b/>
          <w:bCs/>
        </w:rPr>
      </w:pPr>
    </w:p>
    <w:p w:rsidRPr="000C64CC" w:rsidR="000C64CC" w:rsidP="009B75D8" w:rsidRDefault="000C64CC" w14:paraId="3CA19552" w14:textId="492B8E95">
      <w:pPr>
        <w:pStyle w:val="ListParagraph"/>
        <w:numPr>
          <w:ilvl w:val="1"/>
          <w:numId w:val="53"/>
        </w:numPr>
      </w:pPr>
      <w:r w:rsidRPr="009B75D8">
        <w:rPr>
          <w:b/>
          <w:bCs/>
        </w:rPr>
        <w:t>Should the behaviour of a society member concern others in the Society or Society Committee, the Society should refer to the Student Union’s </w:t>
      </w:r>
      <w:hyperlink w:tgtFrame="_blank" w:history="1" r:id="rId9">
        <w:r w:rsidRPr="009B75D8">
          <w:rPr>
            <w:rStyle w:val="Hyperlink"/>
            <w:b/>
            <w:bCs/>
          </w:rPr>
          <w:t>Society Discipline Policy</w:t>
        </w:r>
      </w:hyperlink>
      <w:r w:rsidRPr="009B75D8">
        <w:rPr>
          <w:b/>
          <w:bCs/>
        </w:rPr>
        <w:t>. Acceptable society member behaviour is outlined in the </w:t>
      </w:r>
      <w:hyperlink w:tgtFrame="_blank" w:history="1" r:id="rId10">
        <w:r w:rsidRPr="009B75D8">
          <w:rPr>
            <w:rStyle w:val="Hyperlink"/>
            <w:b/>
            <w:bCs/>
          </w:rPr>
          <w:t>Society Standards and Behaviours Policy</w:t>
        </w:r>
      </w:hyperlink>
      <w:r w:rsidRPr="009B75D8">
        <w:rPr>
          <w:b/>
          <w:bCs/>
        </w:rPr>
        <w:t>.</w:t>
      </w:r>
      <w:r w:rsidRPr="000C64CC">
        <w:t> </w:t>
      </w:r>
    </w:p>
    <w:p w:rsidRPr="000C64CC" w:rsidR="000C64CC" w:rsidP="000C64CC" w:rsidRDefault="000C64CC" w14:paraId="1DEA3D10" w14:textId="77777777">
      <w:r w:rsidR="000C64CC">
        <w:rPr/>
        <w:t> </w:t>
      </w:r>
    </w:p>
    <w:p w:rsidR="6A2B3848" w:rsidRDefault="6A2B3848" w14:paraId="3E6D47CE" w14:textId="343CB3E1"/>
    <w:p w:rsidR="6A2B3848" w:rsidRDefault="6A2B3848" w14:paraId="7ABF554A" w14:textId="69EFBD39"/>
    <w:p w:rsidR="6A2B3848" w:rsidRDefault="6A2B3848" w14:paraId="0D85BCCB" w14:textId="1F48F6E9"/>
    <w:p w:rsidRPr="000C64CC" w:rsidR="000C64CC" w:rsidP="003E4A10" w:rsidRDefault="000C64CC" w14:paraId="3E355339" w14:textId="4BA0A1C9">
      <w:pPr>
        <w:pStyle w:val="Heading2"/>
        <w:numPr>
          <w:ilvl w:val="0"/>
          <w:numId w:val="53"/>
        </w:numPr>
      </w:pPr>
      <w:r w:rsidRPr="000C64CC">
        <w:t>The Committee of Office Bearers </w:t>
      </w:r>
    </w:p>
    <w:p w:rsidRPr="000C64CC" w:rsidR="000C64CC" w:rsidP="000C64CC" w:rsidRDefault="000C64CC" w14:paraId="1EC68554" w14:textId="77777777">
      <w:r w:rsidRPr="000C64CC">
        <w:t> </w:t>
      </w:r>
    </w:p>
    <w:p w:rsidRPr="009B75D8" w:rsidR="009B75D8" w:rsidP="009B75D8" w:rsidRDefault="000C64CC" w14:paraId="3378C869" w14:textId="302769EA">
      <w:pPr>
        <w:pStyle w:val="ListParagraph"/>
        <w:numPr>
          <w:ilvl w:val="1"/>
          <w:numId w:val="54"/>
        </w:numPr>
      </w:pPr>
      <w:r w:rsidRPr="009B75D8">
        <w:rPr>
          <w:b/>
          <w:bCs/>
        </w:rPr>
        <w:t>The Committee shall consist of at least three Office Bearers – one of whom will be the Treasurer, another will be President. Office Bearers must be Ordinary Members of the Society</w:t>
      </w:r>
      <w:r w:rsidR="009B75D8">
        <w:rPr>
          <w:b/>
          <w:bCs/>
        </w:rPr>
        <w:t>.</w:t>
      </w:r>
    </w:p>
    <w:p w:rsidRPr="009B75D8" w:rsidR="009B75D8" w:rsidP="009B75D8" w:rsidRDefault="009B75D8" w14:paraId="54EA9EF9" w14:textId="77777777">
      <w:pPr>
        <w:pStyle w:val="ListParagraph"/>
        <w:numPr>
          <w:ilvl w:val="0"/>
          <w:numId w:val="0"/>
        </w:numPr>
        <w:ind w:left="1800"/>
      </w:pPr>
    </w:p>
    <w:p w:rsidR="009B75D8" w:rsidP="009B75D8" w:rsidRDefault="000C64CC" w14:paraId="70DC9F3B" w14:textId="77777777">
      <w:pPr>
        <w:pStyle w:val="ListParagraph"/>
        <w:numPr>
          <w:ilvl w:val="1"/>
          <w:numId w:val="54"/>
        </w:numPr>
      </w:pPr>
      <w:r w:rsidRPr="000C64CC">
        <w:lastRenderedPageBreak/>
        <w:t>Further Office Bearer roles may be decided at a General Meeting. </w:t>
      </w:r>
    </w:p>
    <w:p w:rsidRPr="009B75D8" w:rsidR="009B75D8" w:rsidP="009B75D8" w:rsidRDefault="009B75D8" w14:paraId="5AD5970A" w14:textId="77777777">
      <w:pPr>
        <w:pStyle w:val="ListParagraph"/>
        <w:numPr>
          <w:ilvl w:val="0"/>
          <w:numId w:val="0"/>
        </w:numPr>
        <w:ind w:left="1440"/>
        <w:rPr>
          <w:b/>
          <w:bCs/>
        </w:rPr>
      </w:pPr>
    </w:p>
    <w:p w:rsidR="009B75D8" w:rsidP="009B75D8" w:rsidRDefault="000C64CC" w14:paraId="7912B33A" w14:textId="77777777">
      <w:pPr>
        <w:pStyle w:val="ListParagraph"/>
        <w:numPr>
          <w:ilvl w:val="1"/>
          <w:numId w:val="54"/>
        </w:numPr>
      </w:pPr>
      <w:r w:rsidRPr="009B75D8">
        <w:rPr>
          <w:b/>
          <w:bCs/>
        </w:rPr>
        <w:t>The Treasurer shall be responsible for maintaining the accounts and funds of the Society in a satisfactory manner and shall submit budgets and accounts as required by the Student Union. </w:t>
      </w:r>
      <w:r w:rsidRPr="000C64CC">
        <w:t> </w:t>
      </w:r>
    </w:p>
    <w:p w:rsidRPr="009B75D8" w:rsidR="009B75D8" w:rsidP="009B75D8" w:rsidRDefault="009B75D8" w14:paraId="5D72B8F2" w14:textId="77777777">
      <w:pPr>
        <w:pStyle w:val="ListParagraph"/>
        <w:numPr>
          <w:ilvl w:val="0"/>
          <w:numId w:val="0"/>
        </w:numPr>
        <w:ind w:left="1440"/>
        <w:rPr>
          <w:b/>
          <w:bCs/>
        </w:rPr>
      </w:pPr>
    </w:p>
    <w:p w:rsidR="009B75D8" w:rsidP="009B75D8" w:rsidRDefault="000C64CC" w14:paraId="5CBBBC7F" w14:textId="77777777">
      <w:pPr>
        <w:pStyle w:val="ListParagraph"/>
        <w:numPr>
          <w:ilvl w:val="1"/>
          <w:numId w:val="54"/>
        </w:numPr>
      </w:pPr>
      <w:r w:rsidRPr="009B75D8">
        <w:rPr>
          <w:b/>
          <w:bCs/>
        </w:rPr>
        <w:t>A minimum of two Office Bearers must be named as administrators for any society Social Media accounts and must ensure that these accounts adhere to Student Union standards.</w:t>
      </w:r>
      <w:r w:rsidRPr="000C64CC">
        <w:t> </w:t>
      </w:r>
    </w:p>
    <w:p w:rsidRPr="009B75D8" w:rsidR="009B75D8" w:rsidP="009B75D8" w:rsidRDefault="009B75D8" w14:paraId="293B4C53" w14:textId="77777777">
      <w:pPr>
        <w:pStyle w:val="ListParagraph"/>
        <w:numPr>
          <w:ilvl w:val="0"/>
          <w:numId w:val="0"/>
        </w:numPr>
        <w:ind w:left="1440"/>
        <w:rPr>
          <w:b/>
          <w:bCs/>
        </w:rPr>
      </w:pPr>
    </w:p>
    <w:p w:rsidRPr="000C64CC" w:rsidR="000C64CC" w:rsidP="009B75D8" w:rsidRDefault="000C64CC" w14:paraId="0134C347" w14:textId="1DE7B29C">
      <w:pPr>
        <w:pStyle w:val="ListParagraph"/>
        <w:numPr>
          <w:ilvl w:val="1"/>
          <w:numId w:val="54"/>
        </w:numPr>
      </w:pPr>
      <w:r w:rsidRPr="009B75D8">
        <w:rPr>
          <w:b/>
          <w:bCs/>
        </w:rPr>
        <w:t>Office Bearers will be elected by Ordinary Members. Voting in elections shall be by a method agreed on at a General Meeting by </w:t>
      </w:r>
      <w:proofErr w:type="gramStart"/>
      <w:r w:rsidRPr="009B75D8">
        <w:rPr>
          <w:b/>
          <w:bCs/>
        </w:rPr>
        <w:t>the majority of</w:t>
      </w:r>
      <w:proofErr w:type="gramEnd"/>
      <w:r w:rsidRPr="009B75D8">
        <w:rPr>
          <w:b/>
          <w:bCs/>
        </w:rPr>
        <w:t> individuals present.</w:t>
      </w:r>
      <w:r w:rsidRPr="000C64CC">
        <w:t> </w:t>
      </w:r>
    </w:p>
    <w:p w:rsidRPr="000C64CC" w:rsidR="000C64CC" w:rsidP="000C64CC" w:rsidRDefault="000C64CC" w14:paraId="60342640" w14:textId="77777777">
      <w:r w:rsidRPr="000C64CC">
        <w:t> </w:t>
      </w:r>
    </w:p>
    <w:p w:rsidR="009B75D8" w:rsidP="003E4A10" w:rsidRDefault="000C64CC" w14:paraId="21F9BE33" w14:textId="1DBE9F19">
      <w:pPr>
        <w:pStyle w:val="Heading2"/>
        <w:numPr>
          <w:ilvl w:val="0"/>
          <w:numId w:val="55"/>
        </w:numPr>
      </w:pPr>
      <w:r w:rsidRPr="000C64CC">
        <w:t>AGMs and EGMS </w:t>
      </w:r>
    </w:p>
    <w:p w:rsidRPr="009B75D8" w:rsidR="009B75D8" w:rsidP="009B75D8" w:rsidRDefault="000C64CC" w14:paraId="75CD8B82" w14:textId="77777777">
      <w:pPr>
        <w:pStyle w:val="ListParagraph"/>
        <w:numPr>
          <w:ilvl w:val="1"/>
          <w:numId w:val="55"/>
        </w:numPr>
        <w:rPr>
          <w:b/>
          <w:bCs/>
          <w:i/>
          <w:iCs/>
        </w:rPr>
      </w:pPr>
      <w:r w:rsidRPr="009B75D8">
        <w:rPr>
          <w:b/>
          <w:bCs/>
        </w:rPr>
        <w:t>AGMs (Annual General Meetings) and EGMs (Extraordinary General Meetings) shall be called at the request of the Committee or on receipt of a written request by no less than 10 Ordinary Members of the Society.</w:t>
      </w:r>
      <w:r w:rsidRPr="000C64CC">
        <w:t> </w:t>
      </w:r>
    </w:p>
    <w:p w:rsidRPr="009B75D8" w:rsidR="009B75D8" w:rsidP="009B75D8" w:rsidRDefault="009B75D8" w14:paraId="0448F718" w14:textId="77777777">
      <w:pPr>
        <w:pStyle w:val="ListParagraph"/>
        <w:numPr>
          <w:ilvl w:val="0"/>
          <w:numId w:val="0"/>
        </w:numPr>
        <w:ind w:left="1440"/>
        <w:rPr>
          <w:b/>
          <w:bCs/>
          <w:i/>
          <w:iCs/>
        </w:rPr>
      </w:pPr>
    </w:p>
    <w:p w:rsidRPr="009B75D8" w:rsidR="009B75D8" w:rsidP="009B75D8" w:rsidRDefault="000C64CC" w14:paraId="673669D2" w14:textId="77777777">
      <w:pPr>
        <w:pStyle w:val="ListParagraph"/>
        <w:numPr>
          <w:ilvl w:val="1"/>
          <w:numId w:val="55"/>
        </w:numPr>
        <w:rPr>
          <w:b/>
          <w:bCs/>
          <w:i/>
          <w:iCs/>
        </w:rPr>
      </w:pPr>
      <w:r w:rsidRPr="009B75D8">
        <w:rPr>
          <w:b/>
          <w:bCs/>
        </w:rPr>
        <w:t>An Annual General Meeting shall be called at least once per academic year.</w:t>
      </w:r>
      <w:r w:rsidRPr="000C64CC">
        <w:t> </w:t>
      </w:r>
    </w:p>
    <w:p w:rsidRPr="009B75D8" w:rsidR="009B75D8" w:rsidP="009B75D8" w:rsidRDefault="009B75D8" w14:paraId="2E311C0C" w14:textId="77777777">
      <w:pPr>
        <w:pStyle w:val="ListParagraph"/>
        <w:numPr>
          <w:ilvl w:val="0"/>
          <w:numId w:val="0"/>
        </w:numPr>
        <w:ind w:left="1440"/>
        <w:rPr>
          <w:b/>
          <w:bCs/>
          <w:i/>
          <w:iCs/>
        </w:rPr>
      </w:pPr>
    </w:p>
    <w:p w:rsidRPr="009B75D8" w:rsidR="009B75D8" w:rsidP="10E24421" w:rsidRDefault="000C64CC" w14:paraId="3AA75708" w14:textId="40DAB7FA">
      <w:pPr>
        <w:pStyle w:val="ListParagraph"/>
        <w:rPr>
          <w:b w:val="1"/>
          <w:bCs w:val="1"/>
          <w:i w:val="1"/>
          <w:iCs w:val="1"/>
        </w:rPr>
      </w:pPr>
      <w:r w:rsidR="000C64CC">
        <w:rPr/>
        <w:t>Ten </w:t>
      </w:r>
      <w:r w:rsidR="45492869">
        <w:rPr/>
        <w:t>days' notice</w:t>
      </w:r>
      <w:r w:rsidR="000C64CC">
        <w:rPr/>
        <w:t> for all AGMs/EGMs shall be provided in writing by the Committee to all members of the Society. </w:t>
      </w:r>
    </w:p>
    <w:p w:rsidRPr="009B75D8" w:rsidR="009B75D8" w:rsidP="009B75D8" w:rsidRDefault="009B75D8" w14:paraId="3DA613A3" w14:textId="77777777">
      <w:pPr>
        <w:pStyle w:val="ListParagraph"/>
        <w:numPr>
          <w:ilvl w:val="0"/>
          <w:numId w:val="0"/>
        </w:numPr>
        <w:ind w:left="1440"/>
        <w:rPr>
          <w:b/>
          <w:bCs/>
          <w:i/>
          <w:iCs/>
        </w:rPr>
      </w:pPr>
    </w:p>
    <w:p w:rsidRPr="009B75D8" w:rsidR="009B75D8" w:rsidP="009B75D8" w:rsidRDefault="000C64CC" w14:paraId="70E5B32E" w14:textId="77777777">
      <w:pPr>
        <w:pStyle w:val="ListParagraph"/>
        <w:numPr>
          <w:ilvl w:val="1"/>
          <w:numId w:val="55"/>
        </w:numPr>
        <w:rPr>
          <w:b/>
          <w:bCs/>
          <w:i/>
          <w:iCs/>
        </w:rPr>
      </w:pPr>
      <w:r w:rsidRPr="000C64CC">
        <w:t>The quorum for an AGM/EGM shall not be less than 1/8th of the Ordinary membership of the Society. If quorate is not met, the meeting may </w:t>
      </w:r>
      <w:proofErr w:type="gramStart"/>
      <w:r w:rsidRPr="000C64CC">
        <w:t>still continue</w:t>
      </w:r>
      <w:proofErr w:type="gramEnd"/>
      <w:r w:rsidRPr="000C64CC">
        <w:t> but society members must approve any decisions after the meeting by secret ballot. </w:t>
      </w:r>
    </w:p>
    <w:p w:rsidRPr="009B75D8" w:rsidR="009B75D8" w:rsidP="009B75D8" w:rsidRDefault="009B75D8" w14:paraId="294B844E" w14:textId="77777777">
      <w:pPr>
        <w:pStyle w:val="ListParagraph"/>
        <w:numPr>
          <w:ilvl w:val="0"/>
          <w:numId w:val="0"/>
        </w:numPr>
        <w:ind w:left="1440"/>
        <w:rPr>
          <w:b/>
          <w:bCs/>
          <w:i/>
          <w:iCs/>
        </w:rPr>
      </w:pPr>
    </w:p>
    <w:p w:rsidRPr="009B75D8" w:rsidR="009B75D8" w:rsidP="009B75D8" w:rsidRDefault="000C64CC" w14:paraId="0925C2ED" w14:textId="77777777">
      <w:pPr>
        <w:pStyle w:val="ListParagraph"/>
        <w:numPr>
          <w:ilvl w:val="1"/>
          <w:numId w:val="55"/>
        </w:numPr>
        <w:rPr>
          <w:b/>
          <w:bCs/>
          <w:i/>
          <w:iCs/>
        </w:rPr>
      </w:pPr>
      <w:r w:rsidRPr="009B75D8">
        <w:rPr>
          <w:b/>
          <w:bCs/>
        </w:rPr>
        <w:t>All Ordinary Members will be entitled to speak, vote and stand for election at an AGM/EGM</w:t>
      </w:r>
      <w:r w:rsidRPr="000C64CC">
        <w:t>. </w:t>
      </w:r>
      <w:r w:rsidRPr="009B75D8">
        <w:rPr>
          <w:b/>
          <w:bCs/>
        </w:rPr>
        <w:t>Associate and Honorary Members will have speaking rights only.</w:t>
      </w:r>
      <w:r w:rsidRPr="000C64CC">
        <w:t>  Unless otherwise specified the General Meetings shall have full authority over affairs of the Society. </w:t>
      </w:r>
    </w:p>
    <w:p w:rsidRPr="009B75D8" w:rsidR="009B75D8" w:rsidP="009B75D8" w:rsidRDefault="009B75D8" w14:paraId="6F6594F2" w14:textId="77777777">
      <w:pPr>
        <w:pStyle w:val="ListParagraph"/>
        <w:numPr>
          <w:ilvl w:val="0"/>
          <w:numId w:val="0"/>
        </w:numPr>
        <w:ind w:left="1440"/>
        <w:rPr>
          <w:b/>
          <w:bCs/>
          <w:i/>
          <w:iCs/>
        </w:rPr>
      </w:pPr>
    </w:p>
    <w:p w:rsidRPr="009B75D8" w:rsidR="000C64CC" w:rsidP="000C64CC" w:rsidRDefault="000C64CC" w14:paraId="551B5379" w14:textId="305E0D6D">
      <w:pPr>
        <w:pStyle w:val="ListParagraph"/>
        <w:numPr>
          <w:ilvl w:val="1"/>
          <w:numId w:val="55"/>
        </w:numPr>
        <w:rPr>
          <w:b/>
          <w:bCs/>
          <w:i/>
          <w:iCs/>
        </w:rPr>
      </w:pPr>
      <w:r w:rsidRPr="000C64CC">
        <w:t>AGMs and EGMs should follow the Student Union’s </w:t>
      </w:r>
      <w:hyperlink w:tgtFrame="_blank" w:history="1" r:id="rId11">
        <w:r w:rsidRPr="000C64CC">
          <w:rPr>
            <w:rStyle w:val="Hyperlink"/>
          </w:rPr>
          <w:t>Society General Meeting Guidelines</w:t>
        </w:r>
      </w:hyperlink>
      <w:r w:rsidRPr="000C64CC">
        <w:t>. </w:t>
      </w:r>
    </w:p>
    <w:p w:rsidRPr="000C64CC" w:rsidR="000C64CC" w:rsidP="003E4A10" w:rsidRDefault="000C64CC" w14:paraId="145E2798" w14:textId="5C964801">
      <w:pPr>
        <w:pStyle w:val="Heading2"/>
        <w:numPr>
          <w:ilvl w:val="0"/>
          <w:numId w:val="55"/>
        </w:numPr>
      </w:pPr>
      <w:r w:rsidRPr="000C64CC">
        <w:t>Finance </w:t>
      </w:r>
    </w:p>
    <w:p w:rsidRPr="000C64CC" w:rsidR="000C64CC" w:rsidP="000C64CC" w:rsidRDefault="000C64CC" w14:paraId="7B21B580" w14:textId="77777777">
      <w:r w:rsidRPr="000C64CC">
        <w:t> </w:t>
      </w:r>
    </w:p>
    <w:p w:rsidR="009B75D8" w:rsidP="009B75D8" w:rsidRDefault="000C64CC" w14:paraId="25F97571" w14:textId="77777777">
      <w:pPr>
        <w:pStyle w:val="ListParagraph"/>
        <w:numPr>
          <w:ilvl w:val="1"/>
          <w:numId w:val="56"/>
        </w:numPr>
      </w:pPr>
      <w:r w:rsidRPr="009B75D8">
        <w:rPr>
          <w:b/>
          <w:bCs/>
        </w:rPr>
        <w:t>All monies and assets of the Society will remain the property of the Student Union.</w:t>
      </w:r>
      <w:r w:rsidRPr="000C64CC">
        <w:t> </w:t>
      </w:r>
    </w:p>
    <w:p w:rsidR="009B75D8" w:rsidP="009B75D8" w:rsidRDefault="009B75D8" w14:paraId="09C906FD" w14:textId="77777777">
      <w:pPr>
        <w:pStyle w:val="ListParagraph"/>
        <w:numPr>
          <w:ilvl w:val="0"/>
          <w:numId w:val="0"/>
        </w:numPr>
        <w:ind w:left="1440"/>
      </w:pPr>
    </w:p>
    <w:p w:rsidR="009B75D8" w:rsidP="009B75D8" w:rsidRDefault="000C64CC" w14:paraId="2F57D014" w14:textId="77777777">
      <w:pPr>
        <w:pStyle w:val="ListParagraph"/>
        <w:numPr>
          <w:ilvl w:val="1"/>
          <w:numId w:val="56"/>
        </w:numPr>
      </w:pPr>
      <w:r w:rsidRPr="009B75D8">
        <w:rPr>
          <w:b/>
          <w:bCs/>
        </w:rPr>
        <w:t>The Student Union retains the right to repossess any asset of the Society if the Society has violated any of the regulations laid out by the Constitution and Bye Laws of the Student Union.</w:t>
      </w:r>
      <w:r w:rsidRPr="000C64CC">
        <w:t> </w:t>
      </w:r>
    </w:p>
    <w:p w:rsidR="009B75D8" w:rsidP="009B75D8" w:rsidRDefault="009B75D8" w14:paraId="5C01D4AF" w14:textId="77777777">
      <w:pPr>
        <w:pStyle w:val="ListParagraph"/>
        <w:numPr>
          <w:ilvl w:val="0"/>
          <w:numId w:val="0"/>
        </w:numPr>
        <w:ind w:left="1440"/>
      </w:pPr>
    </w:p>
    <w:p w:rsidR="009B75D8" w:rsidP="009B75D8" w:rsidRDefault="000C64CC" w14:paraId="36BA102D" w14:textId="77777777">
      <w:pPr>
        <w:pStyle w:val="ListParagraph"/>
        <w:numPr>
          <w:ilvl w:val="1"/>
          <w:numId w:val="56"/>
        </w:numPr>
      </w:pPr>
      <w:r w:rsidRPr="009B75D8">
        <w:rPr>
          <w:b/>
          <w:bCs/>
        </w:rPr>
        <w:t>All Society funds must be held in a legitimate bank account with the exclusion of Petty Cash of up to £50 in value.</w:t>
      </w:r>
      <w:r w:rsidRPr="000C64CC">
        <w:t> </w:t>
      </w:r>
    </w:p>
    <w:p w:rsidR="009B75D8" w:rsidP="009B75D8" w:rsidRDefault="009B75D8" w14:paraId="1D0269A2" w14:textId="77777777">
      <w:pPr>
        <w:pStyle w:val="ListParagraph"/>
        <w:numPr>
          <w:ilvl w:val="0"/>
          <w:numId w:val="0"/>
        </w:numPr>
        <w:ind w:left="1440"/>
      </w:pPr>
    </w:p>
    <w:p w:rsidRPr="000C64CC" w:rsidR="000C64CC" w:rsidP="009B75D8" w:rsidRDefault="000C64CC" w14:paraId="11C28842" w14:textId="3674B7C0">
      <w:pPr>
        <w:pStyle w:val="ListParagraph"/>
        <w:numPr>
          <w:ilvl w:val="1"/>
          <w:numId w:val="56"/>
        </w:numPr>
      </w:pPr>
      <w:r w:rsidRPr="009B75D8">
        <w:rPr>
          <w:b/>
          <w:bCs/>
        </w:rPr>
        <w:t>Under no circumstances will any member of the Society use any of the Society’s assets, money or material for personal or private use.</w:t>
      </w:r>
      <w:r w:rsidRPr="000C64CC">
        <w:t> </w:t>
      </w:r>
    </w:p>
    <w:p w:rsidRPr="000C64CC" w:rsidR="000C64CC" w:rsidP="000C64CC" w:rsidRDefault="000C64CC" w14:paraId="6EF20E96" w14:textId="77777777">
      <w:r w:rsidRPr="000C64CC">
        <w:t> </w:t>
      </w:r>
    </w:p>
    <w:p w:rsidRPr="000C64CC" w:rsidR="000C64CC" w:rsidP="003E4A10" w:rsidRDefault="000C64CC" w14:paraId="57267CB0" w14:textId="3D705C79">
      <w:pPr>
        <w:pStyle w:val="Heading2"/>
        <w:numPr>
          <w:ilvl w:val="0"/>
          <w:numId w:val="56"/>
        </w:numPr>
      </w:pPr>
      <w:r w:rsidRPr="000C64CC">
        <w:t>Dissolution of the Society  </w:t>
      </w:r>
    </w:p>
    <w:p w:rsidRPr="000C64CC" w:rsidR="000C64CC" w:rsidP="000C64CC" w:rsidRDefault="000C64CC" w14:paraId="7A8A50DD" w14:textId="77777777">
      <w:r w:rsidRPr="000C64CC">
        <w:t> </w:t>
      </w:r>
    </w:p>
    <w:p w:rsidR="009B75D8" w:rsidP="009B75D8" w:rsidRDefault="000C64CC" w14:paraId="7700351E" w14:textId="77777777">
      <w:pPr>
        <w:pStyle w:val="ListParagraph"/>
        <w:numPr>
          <w:ilvl w:val="1"/>
          <w:numId w:val="57"/>
        </w:numPr>
      </w:pPr>
      <w:r w:rsidRPr="009B75D8">
        <w:rPr>
          <w:b/>
          <w:bCs/>
        </w:rPr>
        <w:t>The Society shall be dissolved by a resolution passed by a 2/3rd majority at a General Meeting, or by failing to satisfy the conditions for affiliation to the Student Union. </w:t>
      </w:r>
      <w:r w:rsidRPr="000C64CC">
        <w:t> </w:t>
      </w:r>
    </w:p>
    <w:p w:rsidR="009B75D8" w:rsidP="009B75D8" w:rsidRDefault="009B75D8" w14:paraId="285E8071" w14:textId="77777777">
      <w:pPr>
        <w:pStyle w:val="ListParagraph"/>
        <w:numPr>
          <w:ilvl w:val="0"/>
          <w:numId w:val="0"/>
        </w:numPr>
        <w:ind w:left="1440"/>
      </w:pPr>
    </w:p>
    <w:p w:rsidRPr="000C64CC" w:rsidR="000C64CC" w:rsidP="009B75D8" w:rsidRDefault="000C64CC" w14:paraId="008D2E3E" w14:textId="30A9A3DD">
      <w:pPr>
        <w:pStyle w:val="ListParagraph"/>
        <w:numPr>
          <w:ilvl w:val="1"/>
          <w:numId w:val="57"/>
        </w:numPr>
      </w:pPr>
      <w:r w:rsidRPr="009B75D8">
        <w:rPr>
          <w:b/>
          <w:bCs/>
        </w:rPr>
        <w:t>In the event of a Society being dissolved, all assets, finances and material shall revert to the control of the Student Union.</w:t>
      </w:r>
      <w:r w:rsidRPr="000C64CC">
        <w:t> </w:t>
      </w:r>
    </w:p>
    <w:p w:rsidRPr="000C64CC" w:rsidR="000C64CC" w:rsidP="000C64CC" w:rsidRDefault="000C64CC" w14:paraId="4333AD8E" w14:textId="77777777">
      <w:r w:rsidRPr="000C64CC">
        <w:t> </w:t>
      </w:r>
    </w:p>
    <w:p w:rsidRPr="000C64CC" w:rsidR="000C64CC" w:rsidP="003E4A10" w:rsidRDefault="000C64CC" w14:paraId="309600CC" w14:textId="51583122">
      <w:pPr>
        <w:pStyle w:val="Heading2"/>
        <w:numPr>
          <w:ilvl w:val="0"/>
          <w:numId w:val="57"/>
        </w:numPr>
      </w:pPr>
      <w:r w:rsidRPr="000C64CC">
        <w:t>Amendments to the Constitution </w:t>
      </w:r>
    </w:p>
    <w:p w:rsidRPr="000C64CC" w:rsidR="000C64CC" w:rsidP="000C64CC" w:rsidRDefault="000C64CC" w14:paraId="05A959BF" w14:textId="77777777">
      <w:r w:rsidRPr="000C64CC">
        <w:t> </w:t>
      </w:r>
    </w:p>
    <w:p w:rsidR="009B75D8" w:rsidP="009B75D8" w:rsidRDefault="000C64CC" w14:paraId="0E15C901" w14:textId="77777777">
      <w:pPr>
        <w:pStyle w:val="ListParagraph"/>
        <w:numPr>
          <w:ilvl w:val="1"/>
          <w:numId w:val="58"/>
        </w:numPr>
      </w:pPr>
      <w:r w:rsidRPr="009B75D8">
        <w:rPr>
          <w:b/>
          <w:bCs/>
        </w:rPr>
        <w:t>Any proposed amendments to the Society’s Constitution must be ratified by a 2/3rd majority vote of Ordinary Members at a General Meeting.</w:t>
      </w:r>
      <w:r w:rsidRPr="000C64CC">
        <w:t> </w:t>
      </w:r>
    </w:p>
    <w:p w:rsidRPr="000C64CC" w:rsidR="000C64CC" w:rsidP="009B75D8" w:rsidRDefault="000C64CC" w14:paraId="0AAB0E14" w14:textId="650C5444">
      <w:pPr>
        <w:pStyle w:val="ListParagraph"/>
        <w:numPr>
          <w:ilvl w:val="1"/>
          <w:numId w:val="58"/>
        </w:numPr>
      </w:pPr>
      <w:r w:rsidRPr="009B75D8">
        <w:rPr>
          <w:b/>
          <w:bCs/>
        </w:rPr>
        <w:t>Any amendments to the Constitution must be signed off by the </w:t>
      </w:r>
      <w:r w:rsidR="009B75D8">
        <w:rPr>
          <w:b/>
          <w:bCs/>
        </w:rPr>
        <w:t>Student Engagement</w:t>
      </w:r>
      <w:r w:rsidRPr="009B75D8">
        <w:rPr>
          <w:b/>
          <w:bCs/>
        </w:rPr>
        <w:t xml:space="preserve"> Coordinator and Vice President Communit</w:t>
      </w:r>
      <w:r w:rsidR="009B75D8">
        <w:rPr>
          <w:b/>
          <w:bCs/>
        </w:rPr>
        <w:t>ies</w:t>
      </w:r>
      <w:r w:rsidRPr="009B75D8">
        <w:rPr>
          <w:b/>
          <w:bCs/>
        </w:rPr>
        <w:t> before taking effect.</w:t>
      </w:r>
      <w:r w:rsidRPr="000C64CC">
        <w:t> </w:t>
      </w:r>
    </w:p>
    <w:p w:rsidRPr="000C64CC" w:rsidR="000C64CC" w:rsidP="000C64CC" w:rsidRDefault="000C64CC" w14:paraId="5F47C67E" w14:textId="77777777">
      <w:r w:rsidRPr="000C64CC">
        <w:lastRenderedPageBreak/>
        <w:t> </w:t>
      </w:r>
    </w:p>
    <w:p w:rsidR="00C52607" w:rsidP="003E4A10" w:rsidRDefault="000C64CC" w14:paraId="4BDF0BB9" w14:textId="1915CB45">
      <w:pPr>
        <w:pStyle w:val="Heading2"/>
        <w:numPr>
          <w:ilvl w:val="0"/>
          <w:numId w:val="60"/>
        </w:numPr>
      </w:pPr>
      <w:r w:rsidRPr="000C64CC">
        <w:t>Data Protection </w:t>
      </w:r>
    </w:p>
    <w:p w:rsidR="00C52607" w:rsidP="00C52607" w:rsidRDefault="00C52607" w14:paraId="0D0E715A" w14:textId="77777777">
      <w:pPr>
        <w:ind w:left="720"/>
        <w:rPr>
          <w:b/>
          <w:bCs/>
          <w:i/>
          <w:iCs/>
        </w:rPr>
      </w:pPr>
    </w:p>
    <w:p w:rsidRPr="00C52607" w:rsidR="00C52607" w:rsidP="00C52607" w:rsidRDefault="000C64CC" w14:paraId="33E7FA3D" w14:textId="77777777">
      <w:pPr>
        <w:pStyle w:val="ListParagraph"/>
        <w:numPr>
          <w:ilvl w:val="1"/>
          <w:numId w:val="60"/>
        </w:numPr>
        <w:rPr>
          <w:b/>
          <w:bCs/>
          <w:i/>
          <w:iCs/>
        </w:rPr>
      </w:pPr>
      <w:r w:rsidRPr="00C52607">
        <w:rPr>
          <w:b/>
          <w:bCs/>
        </w:rPr>
        <w:t>The Society will ensure its compliance with the General Data Protection Regulations to ensure data of Members and Officers is held in accordance </w:t>
      </w:r>
      <w:proofErr w:type="gramStart"/>
      <w:r w:rsidRPr="00C52607">
        <w:rPr>
          <w:b/>
          <w:bCs/>
        </w:rPr>
        <w:t>to</w:t>
      </w:r>
      <w:proofErr w:type="gramEnd"/>
      <w:r w:rsidRPr="00C52607">
        <w:rPr>
          <w:b/>
          <w:bCs/>
        </w:rPr>
        <w:t xml:space="preserve"> the principles required, and individual’s rights under GDPR are </w:t>
      </w:r>
      <w:proofErr w:type="gramStart"/>
      <w:r w:rsidRPr="00C52607">
        <w:rPr>
          <w:b/>
          <w:bCs/>
        </w:rPr>
        <w:t>upheld at all times</w:t>
      </w:r>
      <w:proofErr w:type="gramEnd"/>
      <w:r w:rsidRPr="00C52607">
        <w:rPr>
          <w:b/>
          <w:bCs/>
        </w:rPr>
        <w:t>. </w:t>
      </w:r>
      <w:hyperlink w:tgtFrame="_blank" w:history="1" r:id="rId12">
        <w:r w:rsidRPr="00C52607">
          <w:rPr>
            <w:rStyle w:val="Hyperlink"/>
            <w:b/>
            <w:bCs/>
          </w:rPr>
          <w:t>The Student Union’s Data Protection Policy can be found here.</w:t>
        </w:r>
      </w:hyperlink>
      <w:r w:rsidRPr="000C64CC">
        <w:t> </w:t>
      </w:r>
    </w:p>
    <w:p w:rsidRPr="00C52607" w:rsidR="00C52607" w:rsidP="00C52607" w:rsidRDefault="00C52607" w14:paraId="44AE5523" w14:textId="77777777">
      <w:pPr>
        <w:pStyle w:val="ListParagraph"/>
        <w:numPr>
          <w:ilvl w:val="0"/>
          <w:numId w:val="0"/>
        </w:numPr>
        <w:ind w:left="1440"/>
        <w:rPr>
          <w:b/>
          <w:bCs/>
          <w:i/>
          <w:iCs/>
        </w:rPr>
      </w:pPr>
    </w:p>
    <w:p w:rsidRPr="00C52607" w:rsidR="00C52607" w:rsidP="00C52607" w:rsidRDefault="000C64CC" w14:paraId="20937833" w14:textId="54770AD4">
      <w:pPr>
        <w:pStyle w:val="ListParagraph"/>
        <w:numPr>
          <w:ilvl w:val="1"/>
          <w:numId w:val="60"/>
        </w:numPr>
        <w:rPr>
          <w:b/>
          <w:bCs/>
          <w:i/>
          <w:iCs/>
        </w:rPr>
      </w:pPr>
      <w:r w:rsidRPr="00C52607">
        <w:rPr>
          <w:b/>
          <w:bCs/>
        </w:rPr>
        <w:t>The Society will ensure all data is held securely using relevant passwords and encryption where appropriate. Data will only be used / shared for the purposes originally outlined to the individual.</w:t>
      </w:r>
      <w:r w:rsidRPr="000C64CC">
        <w:t> </w:t>
      </w:r>
      <w:r w:rsidRPr="00C52607" w:rsidR="00C52607">
        <w:rPr>
          <w:b/>
          <w:bCs/>
        </w:rPr>
        <w:t xml:space="preserve"> </w:t>
      </w:r>
    </w:p>
    <w:p w:rsidRPr="00C52607" w:rsidR="00C52607" w:rsidP="00C52607" w:rsidRDefault="00C52607" w14:paraId="5877D75C" w14:textId="77777777">
      <w:pPr>
        <w:pStyle w:val="ListParagraph"/>
        <w:numPr>
          <w:ilvl w:val="0"/>
          <w:numId w:val="0"/>
        </w:numPr>
        <w:ind w:left="1440"/>
        <w:rPr>
          <w:b/>
          <w:bCs/>
          <w:i/>
          <w:iCs/>
        </w:rPr>
      </w:pPr>
    </w:p>
    <w:p w:rsidRPr="00C52607" w:rsidR="00C52607" w:rsidP="00C52607" w:rsidRDefault="000C64CC" w14:paraId="3D24F2D3" w14:textId="77777777">
      <w:pPr>
        <w:pStyle w:val="ListParagraph"/>
        <w:numPr>
          <w:ilvl w:val="1"/>
          <w:numId w:val="60"/>
        </w:numPr>
        <w:rPr>
          <w:b/>
          <w:bCs/>
          <w:i/>
          <w:iCs/>
        </w:rPr>
      </w:pPr>
      <w:r w:rsidRPr="00C52607">
        <w:rPr>
          <w:b/>
          <w:bCs/>
        </w:rPr>
        <w:t>The Society will clearly outline if personal data is shared with a third party (such as sponsors or national groups) before an individual provides personal information.</w:t>
      </w:r>
      <w:r w:rsidRPr="000C64CC">
        <w:t> </w:t>
      </w:r>
    </w:p>
    <w:p w:rsidRPr="00C52607" w:rsidR="00C52607" w:rsidP="00C52607" w:rsidRDefault="00C52607" w14:paraId="6C7DF987" w14:textId="77777777">
      <w:pPr>
        <w:pStyle w:val="ListParagraph"/>
        <w:numPr>
          <w:ilvl w:val="0"/>
          <w:numId w:val="0"/>
        </w:numPr>
        <w:ind w:left="1440"/>
        <w:rPr>
          <w:b/>
          <w:bCs/>
          <w:i/>
          <w:iCs/>
        </w:rPr>
      </w:pPr>
    </w:p>
    <w:p w:rsidRPr="00C52607" w:rsidR="000C64CC" w:rsidP="00C52607" w:rsidRDefault="000C64CC" w14:paraId="0A8A9D15" w14:textId="3833FAB0">
      <w:pPr>
        <w:pStyle w:val="ListParagraph"/>
        <w:numPr>
          <w:ilvl w:val="1"/>
          <w:numId w:val="60"/>
        </w:numPr>
        <w:rPr>
          <w:b/>
          <w:bCs/>
          <w:i/>
          <w:iCs/>
        </w:rPr>
      </w:pPr>
      <w:r w:rsidRPr="00C52607">
        <w:rPr>
          <w:b/>
          <w:bCs/>
        </w:rPr>
        <w:t>The Society will ensure the Student Union and all society members are contacted before any changes are made to member data collected or shared with third parties.</w:t>
      </w:r>
      <w:r w:rsidRPr="000C64CC">
        <w:t> </w:t>
      </w:r>
    </w:p>
    <w:p w:rsidRPr="000C64CC" w:rsidR="000C64CC" w:rsidP="000C64CC" w:rsidRDefault="000C64CC" w14:paraId="02B8DCCA" w14:textId="77777777">
      <w:r w:rsidRPr="000C64CC">
        <w:t> </w:t>
      </w:r>
    </w:p>
    <w:p w:rsidRPr="000C64CC" w:rsidR="000C64CC" w:rsidP="000C64CC" w:rsidRDefault="000C64CC" w14:paraId="08FAE0AB" w14:textId="77777777">
      <w:r w:rsidRPr="000C64CC">
        <w:t> </w:t>
      </w:r>
    </w:p>
    <w:p w:rsidRPr="000C64CC" w:rsidR="000C64CC" w:rsidP="000C64CC" w:rsidRDefault="000C64CC" w14:paraId="1B89A4D7" w14:textId="77777777">
      <w:r w:rsidRPr="000C64CC">
        <w:rPr>
          <w:b/>
          <w:bCs/>
        </w:rPr>
        <w:t>We, the undersigned, confirm that this Constitution is as laid down by the Society’s Committee:</w:t>
      </w:r>
      <w:r w:rsidRPr="000C64CC">
        <w:t> </w:t>
      </w:r>
    </w:p>
    <w:p w:rsidRPr="000C64CC" w:rsidR="000C64CC" w:rsidP="000C64CC" w:rsidRDefault="000C64CC" w14:paraId="0A8596BA" w14:textId="77777777">
      <w:r w:rsidRPr="000C64CC">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6165"/>
        <w:gridCol w:w="2835"/>
      </w:tblGrid>
      <w:tr w:rsidRPr="000C64CC" w:rsidR="000C64CC" w14:paraId="4E3718D3" w14:textId="77777777">
        <w:trPr>
          <w:trHeight w:val="300"/>
        </w:trPr>
        <w:tc>
          <w:tcPr>
            <w:tcW w:w="9000" w:type="dxa"/>
            <w:gridSpan w:val="2"/>
            <w:tcBorders>
              <w:top w:val="single" w:color="auto" w:sz="6" w:space="0"/>
              <w:left w:val="single" w:color="auto" w:sz="6" w:space="0"/>
              <w:bottom w:val="single" w:color="auto" w:sz="6" w:space="0"/>
              <w:right w:val="single" w:color="auto" w:sz="6" w:space="0"/>
            </w:tcBorders>
            <w:shd w:val="clear" w:color="auto" w:fill="FF3966"/>
            <w:vAlign w:val="center"/>
            <w:hideMark/>
          </w:tcPr>
          <w:p w:rsidRPr="000C64CC" w:rsidR="000C64CC" w:rsidP="000C64CC" w:rsidRDefault="000C64CC" w14:paraId="41F424DD" w14:textId="77777777">
            <w:r w:rsidRPr="000C64CC">
              <w:rPr>
                <w:b/>
                <w:bCs/>
              </w:rPr>
              <w:t>TREASURER</w:t>
            </w:r>
            <w:r w:rsidRPr="000C64CC">
              <w:t> </w:t>
            </w:r>
          </w:p>
        </w:tc>
      </w:tr>
      <w:tr w:rsidRPr="000C64CC" w:rsidR="000C64CC" w14:paraId="0343C78B" w14:textId="77777777">
        <w:trPr>
          <w:trHeight w:val="855"/>
        </w:trPr>
        <w:tc>
          <w:tcPr>
            <w:tcW w:w="6165" w:type="dxa"/>
            <w:tcBorders>
              <w:top w:val="single" w:color="auto" w:sz="6" w:space="0"/>
              <w:left w:val="single" w:color="auto" w:sz="6" w:space="0"/>
              <w:bottom w:val="single" w:color="auto" w:sz="6" w:space="0"/>
              <w:right w:val="single" w:color="auto" w:sz="6" w:space="0"/>
            </w:tcBorders>
            <w:vAlign w:val="center"/>
            <w:hideMark/>
          </w:tcPr>
          <w:p w:rsidRPr="000C64CC" w:rsidR="000C64CC" w:rsidP="000C64CC" w:rsidRDefault="000C64CC" w14:paraId="32C0336A" w14:textId="77777777">
            <w:r w:rsidRPr="000C64CC">
              <w:t> </w:t>
            </w:r>
          </w:p>
        </w:tc>
        <w:tc>
          <w:tcPr>
            <w:tcW w:w="2835" w:type="dxa"/>
            <w:tcBorders>
              <w:top w:val="single" w:color="auto" w:sz="6" w:space="0"/>
              <w:left w:val="single" w:color="auto" w:sz="6" w:space="0"/>
              <w:bottom w:val="single" w:color="auto" w:sz="6" w:space="0"/>
              <w:right w:val="single" w:color="auto" w:sz="6" w:space="0"/>
            </w:tcBorders>
            <w:vAlign w:val="center"/>
            <w:hideMark/>
          </w:tcPr>
          <w:p w:rsidRPr="000C64CC" w:rsidR="000C64CC" w:rsidP="000C64CC" w:rsidRDefault="000C64CC" w14:paraId="12813E68" w14:textId="77777777">
            <w:r w:rsidRPr="000C64CC">
              <w:t>Date:  </w:t>
            </w:r>
          </w:p>
        </w:tc>
      </w:tr>
      <w:tr w:rsidRPr="000C64CC" w:rsidR="000C64CC" w14:paraId="03FF66F6" w14:textId="77777777">
        <w:trPr>
          <w:trHeight w:val="300"/>
        </w:trPr>
        <w:tc>
          <w:tcPr>
            <w:tcW w:w="9000" w:type="dxa"/>
            <w:gridSpan w:val="2"/>
            <w:tcBorders>
              <w:top w:val="single" w:color="auto" w:sz="6" w:space="0"/>
              <w:left w:val="single" w:color="auto" w:sz="6" w:space="0"/>
              <w:bottom w:val="single" w:color="auto" w:sz="6" w:space="0"/>
              <w:right w:val="single" w:color="auto" w:sz="6" w:space="0"/>
            </w:tcBorders>
            <w:shd w:val="clear" w:color="auto" w:fill="FF3966"/>
            <w:vAlign w:val="center"/>
            <w:hideMark/>
          </w:tcPr>
          <w:p w:rsidRPr="000C64CC" w:rsidR="000C64CC" w:rsidP="000C64CC" w:rsidRDefault="000C64CC" w14:paraId="5A4AD5F8" w14:textId="77777777">
            <w:r w:rsidRPr="000C64CC">
              <w:rPr>
                <w:b/>
                <w:bCs/>
              </w:rPr>
              <w:t>PRESIDENT</w:t>
            </w:r>
            <w:r w:rsidRPr="000C64CC">
              <w:t> </w:t>
            </w:r>
          </w:p>
        </w:tc>
      </w:tr>
      <w:tr w:rsidRPr="000C64CC" w:rsidR="000C64CC" w14:paraId="6D7F5E40" w14:textId="77777777">
        <w:trPr>
          <w:trHeight w:val="900"/>
        </w:trPr>
        <w:tc>
          <w:tcPr>
            <w:tcW w:w="6165" w:type="dxa"/>
            <w:tcBorders>
              <w:top w:val="single" w:color="auto" w:sz="6" w:space="0"/>
              <w:left w:val="single" w:color="auto" w:sz="6" w:space="0"/>
              <w:bottom w:val="single" w:color="auto" w:sz="6" w:space="0"/>
              <w:right w:val="single" w:color="auto" w:sz="6" w:space="0"/>
            </w:tcBorders>
            <w:vAlign w:val="center"/>
            <w:hideMark/>
          </w:tcPr>
          <w:p w:rsidRPr="000C64CC" w:rsidR="000C64CC" w:rsidP="000C64CC" w:rsidRDefault="000C64CC" w14:paraId="781DAA01" w14:textId="77777777">
            <w:r w:rsidRPr="000C64CC">
              <w:t> </w:t>
            </w:r>
          </w:p>
        </w:tc>
        <w:tc>
          <w:tcPr>
            <w:tcW w:w="2835" w:type="dxa"/>
            <w:tcBorders>
              <w:top w:val="single" w:color="auto" w:sz="6" w:space="0"/>
              <w:left w:val="single" w:color="auto" w:sz="6" w:space="0"/>
              <w:bottom w:val="single" w:color="auto" w:sz="6" w:space="0"/>
              <w:right w:val="single" w:color="auto" w:sz="6" w:space="0"/>
            </w:tcBorders>
            <w:vAlign w:val="center"/>
            <w:hideMark/>
          </w:tcPr>
          <w:p w:rsidRPr="000C64CC" w:rsidR="000C64CC" w:rsidP="000C64CC" w:rsidRDefault="000C64CC" w14:paraId="250FE2DF" w14:textId="77777777">
            <w:r w:rsidRPr="000C64CC">
              <w:t>Date:  </w:t>
            </w:r>
          </w:p>
        </w:tc>
      </w:tr>
      <w:tr w:rsidRPr="000C64CC" w:rsidR="000C64CC" w14:paraId="6C4FA90F" w14:textId="77777777">
        <w:trPr>
          <w:trHeight w:val="300"/>
        </w:trPr>
        <w:tc>
          <w:tcPr>
            <w:tcW w:w="9000" w:type="dxa"/>
            <w:gridSpan w:val="2"/>
            <w:tcBorders>
              <w:top w:val="single" w:color="auto" w:sz="6" w:space="0"/>
              <w:left w:val="single" w:color="auto" w:sz="6" w:space="0"/>
              <w:bottom w:val="single" w:color="auto" w:sz="6" w:space="0"/>
              <w:right w:val="single" w:color="auto" w:sz="6" w:space="0"/>
            </w:tcBorders>
            <w:shd w:val="clear" w:color="auto" w:fill="FF3966"/>
            <w:vAlign w:val="center"/>
            <w:hideMark/>
          </w:tcPr>
          <w:p w:rsidRPr="000C64CC" w:rsidR="000C64CC" w:rsidP="000C64CC" w:rsidRDefault="000C64CC" w14:paraId="4A4FA3E7" w14:textId="77777777">
            <w:r w:rsidRPr="000C64CC">
              <w:rPr>
                <w:b/>
                <w:bCs/>
              </w:rPr>
              <w:t>OFFICE BEARER (e.g. Vice-President)</w:t>
            </w:r>
            <w:r w:rsidRPr="000C64CC">
              <w:t> </w:t>
            </w:r>
          </w:p>
        </w:tc>
      </w:tr>
      <w:tr w:rsidRPr="000C64CC" w:rsidR="000C64CC" w14:paraId="5B8725B8" w14:textId="77777777">
        <w:trPr>
          <w:trHeight w:val="900"/>
        </w:trPr>
        <w:tc>
          <w:tcPr>
            <w:tcW w:w="6165" w:type="dxa"/>
            <w:tcBorders>
              <w:top w:val="single" w:color="auto" w:sz="6" w:space="0"/>
              <w:left w:val="single" w:color="auto" w:sz="6" w:space="0"/>
              <w:bottom w:val="single" w:color="auto" w:sz="6" w:space="0"/>
              <w:right w:val="single" w:color="auto" w:sz="6" w:space="0"/>
            </w:tcBorders>
            <w:vAlign w:val="center"/>
            <w:hideMark/>
          </w:tcPr>
          <w:p w:rsidRPr="000C64CC" w:rsidR="000C64CC" w:rsidP="000C64CC" w:rsidRDefault="000C64CC" w14:paraId="4715A3FA" w14:textId="77777777">
            <w:r w:rsidRPr="000C64CC">
              <w:t> </w:t>
            </w:r>
          </w:p>
        </w:tc>
        <w:tc>
          <w:tcPr>
            <w:tcW w:w="2835" w:type="dxa"/>
            <w:tcBorders>
              <w:top w:val="single" w:color="auto" w:sz="6" w:space="0"/>
              <w:left w:val="single" w:color="auto" w:sz="6" w:space="0"/>
              <w:bottom w:val="single" w:color="auto" w:sz="6" w:space="0"/>
              <w:right w:val="single" w:color="auto" w:sz="6" w:space="0"/>
            </w:tcBorders>
            <w:vAlign w:val="center"/>
            <w:hideMark/>
          </w:tcPr>
          <w:p w:rsidRPr="000C64CC" w:rsidR="000C64CC" w:rsidP="000C64CC" w:rsidRDefault="000C64CC" w14:paraId="24408DA8" w14:textId="77777777">
            <w:r w:rsidRPr="000C64CC">
              <w:t>Date:  </w:t>
            </w:r>
          </w:p>
        </w:tc>
      </w:tr>
    </w:tbl>
    <w:p w:rsidRPr="00322AFF" w:rsidR="006516F2" w:rsidP="000C64CC" w:rsidRDefault="006516F2" w14:paraId="7DCC632F" w14:textId="4B335470"/>
    <w:sectPr w:rsidRPr="00322AFF" w:rsidR="006516F2" w:rsidSect="00991F0E">
      <w:headerReference w:type="default" r:id="rId13"/>
      <w:footerReference w:type="even" r:id="rId14"/>
      <w:footerReference w:type="default" r:id="rId15"/>
      <w:footerReference w:type="first" r:id="rId16"/>
      <w:pgSz w:w="11900" w:h="16840" w:orient="portrait"/>
      <w:pgMar w:top="1585" w:right="1440" w:bottom="1440" w:left="1440" w:header="720" w:footer="720" w:gutter="0"/>
      <w:pgNumType w:start="0"/>
      <w:cols w:space="720"/>
      <w:titlePg/>
      <w:docGrid w:linePitch="360"/>
      <w:headerReference w:type="first" r:id="R30f9551cfac241a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7A37" w:rsidP="006B1AEC" w:rsidRDefault="00FC7A37" w14:paraId="0F93C94F" w14:textId="77777777">
      <w:r>
        <w:separator/>
      </w:r>
    </w:p>
  </w:endnote>
  <w:endnote w:type="continuationSeparator" w:id="0">
    <w:p w:rsidR="00FC7A37" w:rsidP="006B1AEC" w:rsidRDefault="00FC7A37" w14:paraId="679F23B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92034895"/>
      <w:docPartObj>
        <w:docPartGallery w:val="Page Numbers (Bottom of Page)"/>
        <w:docPartUnique/>
      </w:docPartObj>
    </w:sdtPr>
    <w:sdtContent>
      <w:p w:rsidR="00AC6069" w:rsidP="00DA4541" w:rsidRDefault="00AC6069" w14:paraId="00E66508" w14:textId="77777777">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F6AA4">
          <w:rPr>
            <w:rStyle w:val="PageNumber"/>
            <w:noProof/>
          </w:rPr>
          <w:t>0</w:t>
        </w:r>
        <w:r>
          <w:rPr>
            <w:rStyle w:val="PageNumber"/>
          </w:rPr>
          <w:fldChar w:fldCharType="end"/>
        </w:r>
      </w:p>
    </w:sdtContent>
    <w:sdtEndPr>
      <w:rPr>
        <w:rStyle w:val="PageNumber"/>
      </w:rPr>
    </w:sdtEndPr>
  </w:sdt>
  <w:p w:rsidR="006D3E6E" w:rsidP="00AC6069" w:rsidRDefault="006D3E6E" w14:paraId="21BE9D2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C6069" w:rsidR="00AC6069" w:rsidP="10ECD109" w:rsidRDefault="00AC6069" w14:paraId="1188A7E8" w14:textId="3E54D1B7">
    <w:pPr>
      <w:pStyle w:val="Footer"/>
      <w:framePr w:h="303" w:wrap="none" w:hAnchor="page" w:vAnchor="text" w:x="11254" w:y="315" w:hRule="exact"/>
      <w:jc w:val="right"/>
      <w:rPr>
        <w:rStyle w:val="PageNumber"/>
        <w:color w:val="36D1DE"/>
      </w:rPr>
    </w:pPr>
    <w:r w:rsidRPr="10ECD109" w:rsidR="10ECD109">
      <w:rPr>
        <w:rStyle w:val="PageNumber"/>
        <w:color w:val="36D1DE"/>
      </w:rPr>
      <w:t>p</w:t>
    </w:r>
    <w:sdt>
      <w:sdtPr>
        <w:id w:val="1202516798"/>
        <w:docPartObj>
          <w:docPartGallery w:val="Page Numbers (Bottom of Page)"/>
          <w:docPartUnique/>
        </w:docPartObj>
        <w:rPr>
          <w:rStyle w:val="PageNumber"/>
          <w:color w:val="36D1DE"/>
        </w:rPr>
      </w:sdtPr>
      <w:sdtContent>
        <w:r w:rsidRPr="10ECD109">
          <w:rPr>
            <w:rStyle w:val="PageNumber"/>
            <w:noProof/>
            <w:color w:val="36D1DE"/>
          </w:rPr>
          <w:fldChar w:fldCharType="begin"/>
        </w:r>
        <w:r w:rsidRPr="10ECD109">
          <w:rPr>
            <w:rStyle w:val="PageNumber"/>
            <w:color w:val="36D1DE"/>
          </w:rPr>
          <w:instrText xml:space="preserve"> PAGE </w:instrText>
        </w:r>
        <w:r w:rsidRPr="10ECD109">
          <w:rPr>
            <w:rStyle w:val="PageNumber"/>
            <w:color w:val="36D1DE"/>
          </w:rPr>
          <w:fldChar w:fldCharType="separate"/>
        </w:r>
        <w:r w:rsidRPr="10ECD109" w:rsidR="10ECD109">
          <w:rPr>
            <w:rStyle w:val="PageNumber"/>
            <w:noProof/>
            <w:color w:val="36D1DE"/>
          </w:rPr>
          <w:t>1</w:t>
        </w:r>
        <w:r w:rsidRPr="10ECD109">
          <w:rPr>
            <w:rStyle w:val="PageNumber"/>
            <w:noProof/>
            <w:color w:val="36D1DE"/>
          </w:rPr>
          <w:fldChar w:fldCharType="end"/>
        </w:r>
      </w:sdtContent>
      <w:sdtEndPr>
        <w:rPr>
          <w:rStyle w:val="PageNumber"/>
          <w:color w:val="36D1DE"/>
        </w:rPr>
      </w:sdtEndPr>
    </w:sdt>
  </w:p>
  <w:p w:rsidR="006D3E6E" w:rsidP="00AC6069" w:rsidRDefault="006D3E6E" w14:paraId="429E1C47" w14:textId="77777777">
    <w:pPr>
      <w:pStyle w:val="Footer"/>
      <w:ind w:right="360"/>
    </w:pPr>
    <w:r>
      <w:rPr>
        <w:noProof/>
        <w:lang w:eastAsia="en-GB"/>
      </w:rPr>
      <mc:AlternateContent>
        <mc:Choice Requires="wps">
          <w:drawing>
            <wp:anchor distT="0" distB="0" distL="114300" distR="114300" simplePos="0" relativeHeight="251662336" behindDoc="0" locked="0" layoutInCell="1" allowOverlap="1" wp14:anchorId="3678B426" wp14:editId="4FA3D605">
              <wp:simplePos x="0" y="0"/>
              <wp:positionH relativeFrom="column">
                <wp:posOffset>-230830</wp:posOffset>
              </wp:positionH>
              <wp:positionV relativeFrom="paragraph">
                <wp:posOffset>145415</wp:posOffset>
              </wp:positionV>
              <wp:extent cx="2317898" cy="287079"/>
              <wp:effectExtent l="0" t="0" r="6350" b="5080"/>
              <wp:wrapNone/>
              <wp:docPr id="38" name="Text Box 38"/>
              <wp:cNvGraphicFramePr/>
              <a:graphic xmlns:a="http://schemas.openxmlformats.org/drawingml/2006/main">
                <a:graphicData uri="http://schemas.microsoft.com/office/word/2010/wordprocessingShape">
                  <wps:wsp>
                    <wps:cNvSpPr txBox="1"/>
                    <wps:spPr>
                      <a:xfrm>
                        <a:off x="0" y="0"/>
                        <a:ext cx="2317898" cy="287079"/>
                      </a:xfrm>
                      <a:prstGeom prst="rect">
                        <a:avLst/>
                      </a:prstGeom>
                      <a:noFill/>
                      <a:ln w="6350">
                        <a:noFill/>
                      </a:ln>
                    </wps:spPr>
                    <wps:txbx>
                      <w:txbxContent>
                        <w:p w:rsidRPr="006D3E6E" w:rsidR="006D3E6E" w:rsidP="006D3E6E" w:rsidRDefault="006D3E6E" w14:paraId="747FD94E" w14:textId="77777777">
                          <w:pPr>
                            <w:spacing w:line="276" w:lineRule="auto"/>
                            <w:rPr>
                              <w:rFonts w:cs="Arial"/>
                              <w:color w:val="404343"/>
                              <w:spacing w:val="20"/>
                              <w:sz w:val="18"/>
                              <w:szCs w:val="18"/>
                            </w:rPr>
                          </w:pPr>
                          <w:r w:rsidRPr="006D3E6E">
                            <w:rPr>
                              <w:rFonts w:cs="Arial"/>
                              <w:color w:val="404343"/>
                              <w:spacing w:val="20"/>
                              <w:sz w:val="18"/>
                              <w:szCs w:val="18"/>
                            </w:rPr>
                            <w:t>hwunion.com</w:t>
                          </w:r>
                        </w:p>
                        <w:p w:rsidRPr="006D3E6E" w:rsidR="006D3E6E" w:rsidP="006D3E6E" w:rsidRDefault="006D3E6E" w14:paraId="67C06E9C" w14:textId="77777777">
                          <w:pPr>
                            <w:spacing w:line="276" w:lineRule="auto"/>
                            <w:rPr>
                              <w:rFonts w:cs="Arial"/>
                              <w:color w:val="404343"/>
                              <w:spacing w:val="20"/>
                              <w:sz w:val="18"/>
                              <w:szCs w:val="18"/>
                            </w:rPr>
                          </w:pPr>
                          <w:proofErr w:type="spellStart"/>
                          <w:r w:rsidRPr="006D3E6E">
                            <w:rPr>
                              <w:rFonts w:cs="Arial"/>
                              <w:color w:val="404343"/>
                              <w:spacing w:val="20"/>
                              <w:sz w:val="18"/>
                              <w:szCs w:val="18"/>
                            </w:rPr>
                            <w:t>hello@hwunion</w:t>
                          </w:r>
                          <w:proofErr w:type="spellEnd"/>
                        </w:p>
                        <w:p w:rsidR="006D3E6E" w:rsidRDefault="006D3E6E" w14:paraId="5C603874"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3678B426">
              <v:stroke joinstyle="miter"/>
              <v:path gradientshapeok="t" o:connecttype="rect"/>
            </v:shapetype>
            <v:shape id="Text Box 38" style="position:absolute;margin-left:-18.2pt;margin-top:11.45pt;width:182.5pt;height:22.6pt;z-index:251662336;visibility:visible;mso-wrap-style:square;mso-wrap-distance-left:9pt;mso-wrap-distance-top:0;mso-wrap-distance-right:9pt;mso-wrap-distance-bottom:0;mso-position-horizontal:absolute;mso-position-horizontal-relative:text;mso-position-vertical:absolute;mso-position-vertical-relative:text;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">
              <v:textbox inset="0,0,0,0">
                <w:txbxContent>
                  <w:p w:rsidRPr="006D3E6E" w:rsidR="006D3E6E" w:rsidP="006D3E6E" w:rsidRDefault="006D3E6E" w14:paraId="747FD94E" w14:textId="77777777">
                    <w:pPr>
                      <w:spacing w:line="276" w:lineRule="auto"/>
                      <w:rPr>
                        <w:rFonts w:cs="Arial"/>
                        <w:color w:val="404343"/>
                        <w:spacing w:val="20"/>
                        <w:sz w:val="18"/>
                        <w:szCs w:val="18"/>
                      </w:rPr>
                    </w:pPr>
                    <w:r w:rsidRPr="006D3E6E">
                      <w:rPr>
                        <w:rFonts w:cs="Arial"/>
                        <w:color w:val="404343"/>
                        <w:spacing w:val="20"/>
                        <w:sz w:val="18"/>
                        <w:szCs w:val="18"/>
                      </w:rPr>
                      <w:t>hwunion.com</w:t>
                    </w:r>
                  </w:p>
                  <w:p w:rsidRPr="006D3E6E" w:rsidR="006D3E6E" w:rsidP="006D3E6E" w:rsidRDefault="006D3E6E" w14:paraId="67C06E9C" w14:textId="77777777">
                    <w:pPr>
                      <w:spacing w:line="276" w:lineRule="auto"/>
                      <w:rPr>
                        <w:rFonts w:cs="Arial"/>
                        <w:color w:val="404343"/>
                        <w:spacing w:val="20"/>
                        <w:sz w:val="18"/>
                        <w:szCs w:val="18"/>
                      </w:rPr>
                    </w:pPr>
                    <w:proofErr w:type="spellStart"/>
                    <w:r w:rsidRPr="006D3E6E">
                      <w:rPr>
                        <w:rFonts w:cs="Arial"/>
                        <w:color w:val="404343"/>
                        <w:spacing w:val="20"/>
                        <w:sz w:val="18"/>
                        <w:szCs w:val="18"/>
                      </w:rPr>
                      <w:t>hello@hwunion</w:t>
                    </w:r>
                    <w:proofErr w:type="spellEnd"/>
                  </w:p>
                  <w:p w:rsidR="006D3E6E" w:rsidRDefault="006D3E6E" w14:paraId="5C603874" w14:textId="77777777"/>
                </w:txbxContent>
              </v:textbox>
            </v:shape>
          </w:pict>
        </mc:Fallback>
      </mc:AlternateContent>
    </w:r>
    <w:r w:rsidRPr="006D3E6E">
      <w:rPr>
        <w:noProof/>
        <w:lang w:eastAsia="en-GB"/>
      </w:rPr>
      <w:drawing>
        <wp:anchor distT="0" distB="0" distL="114300" distR="114300" simplePos="0" relativeHeight="251663360" behindDoc="1" locked="1" layoutInCell="1" allowOverlap="0" wp14:anchorId="4C68090A" wp14:editId="1A71405C">
          <wp:simplePos x="0" y="0"/>
          <wp:positionH relativeFrom="column">
            <wp:posOffset>-581025</wp:posOffset>
          </wp:positionH>
          <wp:positionV relativeFrom="paragraph">
            <wp:posOffset>171450</wp:posOffset>
          </wp:positionV>
          <wp:extent cx="215900" cy="240665"/>
          <wp:effectExtent l="0" t="0" r="0" b="635"/>
          <wp:wrapNone/>
          <wp:docPr id="127" name="Picture 127"/>
          <wp:cNvGraphicFramePr>
            <a:graphicFrameLocks xmlns:a="http://schemas.openxmlformats.org/drawingml/2006/main" noChangeAspect="1"/>
          </wp:cNvGraphicFramePr>
          <a:graphic xmlns:a="http://schemas.openxmlformats.org/drawingml/2006/main">
            <a:graphicData xmlns:a="http://schemas.openxmlformats.org/drawingml/2006/main"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215900" cy="240665"/>
                  </a:xfrm>
                  <a:prstGeom prst="rect">
                    <a:avLst/>
                  </a:prstGeom>
                </pic:spPr>
              </pic:pic>
            </a:graphicData>
          </a:graphic>
          <wp14:sizeRelH relativeFrom="margin">
            <wp14:pctWidth>0</wp14:pctWidth>
          </wp14:sizeRelH>
          <wp14:sizeRelV relativeFrom="margin">
            <wp14:pctHeight>0</wp14:pctHeight>
          </wp14:sizeRelV>
        </wp:anchor>
      </w:drawing>
    </w:r>
    <w:r w:rsidRPr="006D3E6E">
      <w:rPr>
        <w:noProof/>
        <w:lang w:eastAsia="en-GB"/>
      </w:rPr>
      <w:drawing>
        <wp:anchor distT="0" distB="0" distL="114300" distR="114300" simplePos="0" relativeHeight="251661312" behindDoc="1" locked="1" layoutInCell="1" allowOverlap="0" wp14:anchorId="7BEE722B" wp14:editId="18820FD2">
          <wp:simplePos x="0" y="0"/>
          <wp:positionH relativeFrom="column">
            <wp:posOffset>-585470</wp:posOffset>
          </wp:positionH>
          <wp:positionV relativeFrom="page">
            <wp:posOffset>10035540</wp:posOffset>
          </wp:positionV>
          <wp:extent cx="1522730" cy="39370"/>
          <wp:effectExtent l="0" t="0" r="1270" b="0"/>
          <wp:wrapNone/>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22730" cy="3937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49CE" w:rsidP="00867529" w:rsidRDefault="004249CE" w14:paraId="24D1BDB8" w14:textId="77777777">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7A37" w:rsidP="006B1AEC" w:rsidRDefault="00FC7A37" w14:paraId="661AC6E1" w14:textId="77777777">
      <w:r>
        <w:separator/>
      </w:r>
    </w:p>
  </w:footnote>
  <w:footnote w:type="continuationSeparator" w:id="0">
    <w:p w:rsidR="00FC7A37" w:rsidP="006B1AEC" w:rsidRDefault="00FC7A37" w14:paraId="0EA7585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91F0E" w:rsidRDefault="00991F0E" w14:paraId="2DE15196" w14:textId="77777777">
    <w:pPr>
      <w:pStyle w:val="Header"/>
    </w:pPr>
    <w:r w:rsidRPr="00991F0E">
      <w:rPr>
        <w:noProof/>
        <w:lang w:eastAsia="en-GB"/>
      </w:rPr>
      <w:drawing>
        <wp:anchor distT="0" distB="0" distL="114300" distR="114300" simplePos="0" relativeHeight="251665408" behindDoc="1" locked="1" layoutInCell="1" allowOverlap="0" wp14:anchorId="06F7CD87" wp14:editId="6B9477A0">
          <wp:simplePos x="0" y="0"/>
          <wp:positionH relativeFrom="rightMargin">
            <wp:align>left</wp:align>
          </wp:positionH>
          <wp:positionV relativeFrom="page">
            <wp:posOffset>238125</wp:posOffset>
          </wp:positionV>
          <wp:extent cx="692785" cy="564515"/>
          <wp:effectExtent l="0" t="0" r="0" b="6985"/>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692785" cy="5645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0ECD109" w:rsidTr="10ECD109" w14:paraId="091CCE2D">
      <w:trPr>
        <w:trHeight w:val="300"/>
      </w:trPr>
      <w:tc>
        <w:tcPr>
          <w:tcW w:w="3005" w:type="dxa"/>
          <w:tcMar/>
        </w:tcPr>
        <w:p w:rsidR="10ECD109" w:rsidP="10ECD109" w:rsidRDefault="10ECD109" w14:paraId="7507628F" w14:textId="553149F1">
          <w:pPr>
            <w:pStyle w:val="Header"/>
            <w:bidi w:val="0"/>
            <w:ind w:left="-115"/>
            <w:jc w:val="left"/>
          </w:pPr>
        </w:p>
      </w:tc>
      <w:tc>
        <w:tcPr>
          <w:tcW w:w="3005" w:type="dxa"/>
          <w:tcMar/>
        </w:tcPr>
        <w:p w:rsidR="10ECD109" w:rsidP="10ECD109" w:rsidRDefault="10ECD109" w14:paraId="33ACF9C8" w14:textId="7105CF10">
          <w:pPr>
            <w:pStyle w:val="Header"/>
            <w:bidi w:val="0"/>
            <w:jc w:val="center"/>
          </w:pPr>
        </w:p>
      </w:tc>
      <w:tc>
        <w:tcPr>
          <w:tcW w:w="3005" w:type="dxa"/>
          <w:tcMar/>
        </w:tcPr>
        <w:p w:rsidR="10ECD109" w:rsidP="10ECD109" w:rsidRDefault="10ECD109" w14:paraId="4B018DCD" w14:textId="75773AE0">
          <w:pPr>
            <w:pStyle w:val="Header"/>
            <w:bidi w:val="0"/>
            <w:ind w:right="-115"/>
            <w:jc w:val="right"/>
          </w:pPr>
        </w:p>
      </w:tc>
    </w:tr>
  </w:tbl>
  <w:p w:rsidR="10ECD109" w:rsidP="10ECD109" w:rsidRDefault="10ECD109" w14:paraId="748E93C3" w14:textId="76BF548C">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27.3pt;height:33.5pt" o:bullet="t" type="#_x0000_t75">
        <v:imagedata o:title="U-Bullet4" r:id="rId1"/>
      </v:shape>
    </w:pict>
  </w:numPicBullet>
  <w:numPicBullet w:numPicBulletId="1">
    <w:pict>
      <v:shape id="_x0000_i1026" style="width:27.3pt;height:33.5pt" o:bullet="t" type="#_x0000_t75" w14:anchorId="60A5D914">
        <v:imagedata o:title="U-Bullet2" r:id="rId2"/>
      </v:shape>
    </w:pict>
  </w:numPicBullet>
  <w:abstractNum w:abstractNumId="0" w15:restartNumberingAfterBreak="0">
    <w:nsid w:val="02616587"/>
    <w:multiLevelType w:val="multilevel"/>
    <w:tmpl w:val="605AFBE8"/>
    <w:lvl w:ilvl="0">
      <w:start w:val="8"/>
      <w:numFmt w:val="decimal"/>
      <w:lvlText w:val="%1."/>
      <w:lvlJc w:val="left"/>
      <w:pPr>
        <w:ind w:left="390" w:hanging="390"/>
      </w:pPr>
      <w:rPr>
        <w:rFonts w:hint="default"/>
        <w:i w:val="0"/>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5040" w:hanging="144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840" w:hanging="1800"/>
      </w:pPr>
      <w:rPr>
        <w:rFonts w:hint="default"/>
        <w:i w:val="0"/>
      </w:rPr>
    </w:lvl>
    <w:lvl w:ilvl="8">
      <w:start w:val="1"/>
      <w:numFmt w:val="decimal"/>
      <w:lvlText w:val="%1.%2.%3.%4.%5.%6.%7.%8.%9."/>
      <w:lvlJc w:val="left"/>
      <w:pPr>
        <w:ind w:left="7920" w:hanging="2160"/>
      </w:pPr>
      <w:rPr>
        <w:rFonts w:hint="default"/>
        <w:i w:val="0"/>
      </w:rPr>
    </w:lvl>
  </w:abstractNum>
  <w:abstractNum w:abstractNumId="1" w15:restartNumberingAfterBreak="0">
    <w:nsid w:val="03C666DB"/>
    <w:multiLevelType w:val="multilevel"/>
    <w:tmpl w:val="7422A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9838F3"/>
    <w:multiLevelType w:val="multilevel"/>
    <w:tmpl w:val="24FA0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A2445A"/>
    <w:multiLevelType w:val="hybridMultilevel"/>
    <w:tmpl w:val="F2BCDEA8"/>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DA1B6C"/>
    <w:multiLevelType w:val="multilevel"/>
    <w:tmpl w:val="86F28762"/>
    <w:lvl w:ilvl="0">
      <w:start w:val="7"/>
      <w:numFmt w:val="decimal"/>
      <w:lvlText w:val="%1."/>
      <w:lvlJc w:val="left"/>
      <w:pPr>
        <w:ind w:left="390" w:hanging="39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5" w15:restartNumberingAfterBreak="0">
    <w:nsid w:val="09E82E48"/>
    <w:multiLevelType w:val="multilevel"/>
    <w:tmpl w:val="5F06D612"/>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09EA1A0E"/>
    <w:multiLevelType w:val="multilevel"/>
    <w:tmpl w:val="9A1480DE"/>
    <w:lvl w:ilvl="0">
      <w:start w:val="2"/>
      <w:numFmt w:val="decimal"/>
      <w:lvlText w:val="%1."/>
      <w:lvlJc w:val="left"/>
      <w:pPr>
        <w:ind w:left="390" w:hanging="390"/>
      </w:pPr>
      <w:rPr>
        <w:rFonts w:hint="default"/>
        <w:b/>
      </w:rPr>
    </w:lvl>
    <w:lvl w:ilvl="1">
      <w:start w:val="2"/>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7" w15:restartNumberingAfterBreak="0">
    <w:nsid w:val="09FE0188"/>
    <w:multiLevelType w:val="multilevel"/>
    <w:tmpl w:val="F9665F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0A2F30"/>
    <w:multiLevelType w:val="multilevel"/>
    <w:tmpl w:val="E3D03C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984A51"/>
    <w:multiLevelType w:val="multilevel"/>
    <w:tmpl w:val="D858669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412C02"/>
    <w:multiLevelType w:val="multilevel"/>
    <w:tmpl w:val="09FA18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CA1450"/>
    <w:multiLevelType w:val="multilevel"/>
    <w:tmpl w:val="C48E1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4D7779"/>
    <w:multiLevelType w:val="multilevel"/>
    <w:tmpl w:val="6C94D7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56117E"/>
    <w:multiLevelType w:val="multilevel"/>
    <w:tmpl w:val="90DE3E8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23486A"/>
    <w:multiLevelType w:val="multilevel"/>
    <w:tmpl w:val="A01004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D1B3DFF"/>
    <w:multiLevelType w:val="multilevel"/>
    <w:tmpl w:val="43CA09DC"/>
    <w:lvl w:ilvl="0">
      <w:start w:val="3"/>
      <w:numFmt w:val="decimal"/>
      <w:lvlText w:val="%1."/>
      <w:lvlJc w:val="left"/>
      <w:pPr>
        <w:ind w:left="390" w:hanging="39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16" w15:restartNumberingAfterBreak="0">
    <w:nsid w:val="25C661AD"/>
    <w:multiLevelType w:val="multilevel"/>
    <w:tmpl w:val="06DEDA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CFD2767"/>
    <w:multiLevelType w:val="multilevel"/>
    <w:tmpl w:val="8D207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ED0F3F"/>
    <w:multiLevelType w:val="multilevel"/>
    <w:tmpl w:val="2C8EA0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4C2D61"/>
    <w:multiLevelType w:val="multilevel"/>
    <w:tmpl w:val="553676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9430C4F"/>
    <w:multiLevelType w:val="multilevel"/>
    <w:tmpl w:val="D99CF4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501ECC"/>
    <w:multiLevelType w:val="multilevel"/>
    <w:tmpl w:val="759A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E452D6"/>
    <w:multiLevelType w:val="hybridMultilevel"/>
    <w:tmpl w:val="5F1C130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F62FA8"/>
    <w:multiLevelType w:val="hybridMultilevel"/>
    <w:tmpl w:val="5CF80498"/>
    <w:lvl w:ilvl="0" w:tplc="EEFCFD26">
      <w:start w:val="1"/>
      <w:numFmt w:val="bullet"/>
      <w:pStyle w:val="ListParagraph"/>
      <w:lvlText w:val=""/>
      <w:lvlJc w:val="left"/>
      <w:pPr>
        <w:ind w:left="1440" w:hanging="360"/>
      </w:pPr>
      <w:rPr>
        <w:rFonts w:hint="default" w:ascii="Symbol" w:hAnsi="Symbol"/>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44540FED"/>
    <w:multiLevelType w:val="multilevel"/>
    <w:tmpl w:val="56C8C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BA653F"/>
    <w:multiLevelType w:val="multilevel"/>
    <w:tmpl w:val="B92EB8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4C74AA3"/>
    <w:multiLevelType w:val="multilevel"/>
    <w:tmpl w:val="3C2CDF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127C01"/>
    <w:multiLevelType w:val="multilevel"/>
    <w:tmpl w:val="312024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FC5D43"/>
    <w:multiLevelType w:val="hybridMultilevel"/>
    <w:tmpl w:val="A68CCE5A"/>
    <w:lvl w:ilvl="0" w:tplc="FE302CB4">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8D6005E"/>
    <w:multiLevelType w:val="multilevel"/>
    <w:tmpl w:val="927293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E94FB6"/>
    <w:multiLevelType w:val="multilevel"/>
    <w:tmpl w:val="76ECD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C93676D"/>
    <w:multiLevelType w:val="multilevel"/>
    <w:tmpl w:val="40DA72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B83B7A"/>
    <w:multiLevelType w:val="multilevel"/>
    <w:tmpl w:val="DBF86A2C"/>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500F175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0A4789E"/>
    <w:multiLevelType w:val="multilevel"/>
    <w:tmpl w:val="48F8D6EE"/>
    <w:lvl w:ilvl="0">
      <w:start w:val="1"/>
      <w:numFmt w:val="bullet"/>
      <w:lvlText w:val=""/>
      <w:lvlJc w:val="left"/>
      <w:pPr>
        <w:tabs>
          <w:tab w:val="num" w:pos="1440"/>
        </w:tabs>
        <w:ind w:left="1440" w:hanging="360"/>
      </w:pPr>
      <w:rPr>
        <w:rFonts w:hint="default" w:ascii="Symbol" w:hAnsi="Symbol"/>
        <w:sz w:val="20"/>
      </w:rPr>
    </w:lvl>
    <w:lvl w:ilvl="1" w:tentative="1">
      <w:start w:val="1"/>
      <w:numFmt w:val="bullet"/>
      <w:lvlText w:val=""/>
      <w:lvlJc w:val="left"/>
      <w:pPr>
        <w:tabs>
          <w:tab w:val="num" w:pos="2160"/>
        </w:tabs>
        <w:ind w:left="2160" w:hanging="360"/>
      </w:pPr>
      <w:rPr>
        <w:rFonts w:hint="default" w:ascii="Symbol" w:hAnsi="Symbol"/>
        <w:sz w:val="20"/>
      </w:rPr>
    </w:lvl>
    <w:lvl w:ilvl="2" w:tentative="1">
      <w:start w:val="1"/>
      <w:numFmt w:val="bullet"/>
      <w:lvlText w:val=""/>
      <w:lvlJc w:val="left"/>
      <w:pPr>
        <w:tabs>
          <w:tab w:val="num" w:pos="2880"/>
        </w:tabs>
        <w:ind w:left="2880" w:hanging="360"/>
      </w:pPr>
      <w:rPr>
        <w:rFonts w:hint="default" w:ascii="Symbol" w:hAnsi="Symbol"/>
        <w:sz w:val="20"/>
      </w:rPr>
    </w:lvl>
    <w:lvl w:ilvl="3" w:tentative="1">
      <w:start w:val="1"/>
      <w:numFmt w:val="bullet"/>
      <w:lvlText w:val=""/>
      <w:lvlJc w:val="left"/>
      <w:pPr>
        <w:tabs>
          <w:tab w:val="num" w:pos="3600"/>
        </w:tabs>
        <w:ind w:left="3600" w:hanging="360"/>
      </w:pPr>
      <w:rPr>
        <w:rFonts w:hint="default" w:ascii="Symbol" w:hAnsi="Symbol"/>
        <w:sz w:val="20"/>
      </w:rPr>
    </w:lvl>
    <w:lvl w:ilvl="4" w:tentative="1">
      <w:start w:val="1"/>
      <w:numFmt w:val="bullet"/>
      <w:lvlText w:val=""/>
      <w:lvlJc w:val="left"/>
      <w:pPr>
        <w:tabs>
          <w:tab w:val="num" w:pos="4320"/>
        </w:tabs>
        <w:ind w:left="4320" w:hanging="360"/>
      </w:pPr>
      <w:rPr>
        <w:rFonts w:hint="default" w:ascii="Symbol" w:hAnsi="Symbol"/>
        <w:sz w:val="20"/>
      </w:rPr>
    </w:lvl>
    <w:lvl w:ilvl="5" w:tentative="1">
      <w:start w:val="1"/>
      <w:numFmt w:val="bullet"/>
      <w:lvlText w:val=""/>
      <w:lvlJc w:val="left"/>
      <w:pPr>
        <w:tabs>
          <w:tab w:val="num" w:pos="5040"/>
        </w:tabs>
        <w:ind w:left="5040" w:hanging="360"/>
      </w:pPr>
      <w:rPr>
        <w:rFonts w:hint="default" w:ascii="Symbol" w:hAnsi="Symbol"/>
        <w:sz w:val="20"/>
      </w:rPr>
    </w:lvl>
    <w:lvl w:ilvl="6" w:tentative="1">
      <w:start w:val="1"/>
      <w:numFmt w:val="bullet"/>
      <w:lvlText w:val=""/>
      <w:lvlJc w:val="left"/>
      <w:pPr>
        <w:tabs>
          <w:tab w:val="num" w:pos="5760"/>
        </w:tabs>
        <w:ind w:left="5760" w:hanging="360"/>
      </w:pPr>
      <w:rPr>
        <w:rFonts w:hint="default" w:ascii="Symbol" w:hAnsi="Symbol"/>
        <w:sz w:val="20"/>
      </w:rPr>
    </w:lvl>
    <w:lvl w:ilvl="7" w:tentative="1">
      <w:start w:val="1"/>
      <w:numFmt w:val="bullet"/>
      <w:lvlText w:val=""/>
      <w:lvlJc w:val="left"/>
      <w:pPr>
        <w:tabs>
          <w:tab w:val="num" w:pos="6480"/>
        </w:tabs>
        <w:ind w:left="6480" w:hanging="360"/>
      </w:pPr>
      <w:rPr>
        <w:rFonts w:hint="default" w:ascii="Symbol" w:hAnsi="Symbol"/>
        <w:sz w:val="20"/>
      </w:rPr>
    </w:lvl>
    <w:lvl w:ilvl="8" w:tentative="1">
      <w:start w:val="1"/>
      <w:numFmt w:val="bullet"/>
      <w:lvlText w:val=""/>
      <w:lvlJc w:val="left"/>
      <w:pPr>
        <w:tabs>
          <w:tab w:val="num" w:pos="7200"/>
        </w:tabs>
        <w:ind w:left="7200" w:hanging="360"/>
      </w:pPr>
      <w:rPr>
        <w:rFonts w:hint="default" w:ascii="Symbol" w:hAnsi="Symbol"/>
        <w:sz w:val="20"/>
      </w:rPr>
    </w:lvl>
  </w:abstractNum>
  <w:abstractNum w:abstractNumId="35" w15:restartNumberingAfterBreak="0">
    <w:nsid w:val="55C372FB"/>
    <w:multiLevelType w:val="multilevel"/>
    <w:tmpl w:val="A786343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92B0941"/>
    <w:multiLevelType w:val="multilevel"/>
    <w:tmpl w:val="8D741E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9BB1186"/>
    <w:multiLevelType w:val="multilevel"/>
    <w:tmpl w:val="EEFE272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7A3343"/>
    <w:multiLevelType w:val="multilevel"/>
    <w:tmpl w:val="A87293B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C770A9C"/>
    <w:multiLevelType w:val="multilevel"/>
    <w:tmpl w:val="5B52B2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E454C5C"/>
    <w:multiLevelType w:val="multilevel"/>
    <w:tmpl w:val="4F6A2C5E"/>
    <w:lvl w:ilvl="0">
      <w:start w:val="5"/>
      <w:numFmt w:val="decimal"/>
      <w:lvlText w:val="%1."/>
      <w:lvlJc w:val="left"/>
      <w:pPr>
        <w:ind w:left="390" w:hanging="39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41" w15:restartNumberingAfterBreak="0">
    <w:nsid w:val="5EC31F81"/>
    <w:multiLevelType w:val="multilevel"/>
    <w:tmpl w:val="7F48910E"/>
    <w:lvl w:ilvl="0">
      <w:start w:val="8"/>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560" w:hanging="1800"/>
      </w:pPr>
      <w:rPr>
        <w:rFonts w:hint="default"/>
        <w:b/>
      </w:rPr>
    </w:lvl>
  </w:abstractNum>
  <w:abstractNum w:abstractNumId="42" w15:restartNumberingAfterBreak="0">
    <w:nsid w:val="5FA51131"/>
    <w:multiLevelType w:val="multilevel"/>
    <w:tmpl w:val="8C6CB55E"/>
    <w:lvl w:ilvl="0">
      <w:start w:val="2"/>
      <w:numFmt w:val="decimal"/>
      <w:lvlText w:val="%1."/>
      <w:lvlJc w:val="left"/>
      <w:pPr>
        <w:ind w:left="390" w:hanging="390"/>
      </w:pPr>
      <w:rPr>
        <w:rFonts w:hint="default"/>
        <w:b/>
      </w:rPr>
    </w:lvl>
    <w:lvl w:ilvl="1">
      <w:start w:val="1"/>
      <w:numFmt w:val="decimal"/>
      <w:lvlText w:val="%1.%2."/>
      <w:lvlJc w:val="left"/>
      <w:pPr>
        <w:ind w:left="1800" w:hanging="72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4320" w:hanging="108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840" w:hanging="144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360" w:hanging="1800"/>
      </w:pPr>
      <w:rPr>
        <w:rFonts w:hint="default"/>
        <w:b/>
      </w:rPr>
    </w:lvl>
    <w:lvl w:ilvl="8">
      <w:start w:val="1"/>
      <w:numFmt w:val="decimal"/>
      <w:lvlText w:val="%1.%2.%3.%4.%5.%6.%7.%8.%9."/>
      <w:lvlJc w:val="left"/>
      <w:pPr>
        <w:ind w:left="10800" w:hanging="2160"/>
      </w:pPr>
      <w:rPr>
        <w:rFonts w:hint="default"/>
        <w:b/>
      </w:rPr>
    </w:lvl>
  </w:abstractNum>
  <w:abstractNum w:abstractNumId="43" w15:restartNumberingAfterBreak="0">
    <w:nsid w:val="60C821D2"/>
    <w:multiLevelType w:val="multilevel"/>
    <w:tmpl w:val="53BCA3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2291308"/>
    <w:multiLevelType w:val="multilevel"/>
    <w:tmpl w:val="AF1AF0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854424"/>
    <w:multiLevelType w:val="multilevel"/>
    <w:tmpl w:val="DB7231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E226A8"/>
    <w:multiLevelType w:val="multilevel"/>
    <w:tmpl w:val="808605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90D5A1F"/>
    <w:multiLevelType w:val="hybridMultilevel"/>
    <w:tmpl w:val="45DEB9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8" w15:restartNumberingAfterBreak="0">
    <w:nsid w:val="698144DD"/>
    <w:multiLevelType w:val="multilevel"/>
    <w:tmpl w:val="1CD693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FA8501D"/>
    <w:multiLevelType w:val="multilevel"/>
    <w:tmpl w:val="6C906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12D1E56"/>
    <w:multiLevelType w:val="hybridMultilevel"/>
    <w:tmpl w:val="E88607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2685580"/>
    <w:multiLevelType w:val="multilevel"/>
    <w:tmpl w:val="A6D6F9A0"/>
    <w:lvl w:ilvl="0">
      <w:start w:val="6"/>
      <w:numFmt w:val="decimal"/>
      <w:lvlText w:val="%1."/>
      <w:lvlJc w:val="left"/>
      <w:pPr>
        <w:ind w:left="390" w:hanging="39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52" w15:restartNumberingAfterBreak="0">
    <w:nsid w:val="78423B28"/>
    <w:multiLevelType w:val="multilevel"/>
    <w:tmpl w:val="466288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94927B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79616227"/>
    <w:multiLevelType w:val="hybridMultilevel"/>
    <w:tmpl w:val="860859E4"/>
    <w:lvl w:ilvl="0" w:tplc="0809000F">
      <w:start w:val="1"/>
      <w:numFmt w:val="decimal"/>
      <w:lvlText w:val="%1."/>
      <w:lvlJc w:val="left"/>
      <w:pPr>
        <w:ind w:left="1440" w:hanging="360"/>
      </w:pPr>
      <w:rPr>
        <w:rFonts w:hint="default"/>
        <w:color w:val="auto"/>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55" w15:restartNumberingAfterBreak="0">
    <w:nsid w:val="7A777D1F"/>
    <w:multiLevelType w:val="multilevel"/>
    <w:tmpl w:val="D674AB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D37006C"/>
    <w:multiLevelType w:val="multilevel"/>
    <w:tmpl w:val="B87E39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DFE46FB"/>
    <w:multiLevelType w:val="multilevel"/>
    <w:tmpl w:val="7AEE9AF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EFF4CA7"/>
    <w:multiLevelType w:val="multilevel"/>
    <w:tmpl w:val="BE4CE9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FA9481F"/>
    <w:multiLevelType w:val="hybridMultilevel"/>
    <w:tmpl w:val="135ADB6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10518">
    <w:abstractNumId w:val="47"/>
  </w:num>
  <w:num w:numId="2" w16cid:durableId="520819730">
    <w:abstractNumId w:val="23"/>
  </w:num>
  <w:num w:numId="3" w16cid:durableId="2014839320">
    <w:abstractNumId w:val="54"/>
  </w:num>
  <w:num w:numId="4" w16cid:durableId="1180972141">
    <w:abstractNumId w:val="9"/>
  </w:num>
  <w:num w:numId="5" w16cid:durableId="663823166">
    <w:abstractNumId w:val="2"/>
  </w:num>
  <w:num w:numId="6" w16cid:durableId="626471757">
    <w:abstractNumId w:val="19"/>
  </w:num>
  <w:num w:numId="7" w16cid:durableId="2090421736">
    <w:abstractNumId w:val="34"/>
  </w:num>
  <w:num w:numId="8" w16cid:durableId="448284072">
    <w:abstractNumId w:val="55"/>
  </w:num>
  <w:num w:numId="9" w16cid:durableId="135413075">
    <w:abstractNumId w:val="12"/>
  </w:num>
  <w:num w:numId="10" w16cid:durableId="264923714">
    <w:abstractNumId w:val="32"/>
  </w:num>
  <w:num w:numId="11" w16cid:durableId="896009833">
    <w:abstractNumId w:val="18"/>
  </w:num>
  <w:num w:numId="12" w16cid:durableId="11959690">
    <w:abstractNumId w:val="14"/>
  </w:num>
  <w:num w:numId="13" w16cid:durableId="2074544874">
    <w:abstractNumId w:val="43"/>
  </w:num>
  <w:num w:numId="14" w16cid:durableId="318073438">
    <w:abstractNumId w:val="48"/>
  </w:num>
  <w:num w:numId="15" w16cid:durableId="1638148722">
    <w:abstractNumId w:val="45"/>
  </w:num>
  <w:num w:numId="16" w16cid:durableId="550463131">
    <w:abstractNumId w:val="7"/>
  </w:num>
  <w:num w:numId="17" w16cid:durableId="784084285">
    <w:abstractNumId w:val="1"/>
  </w:num>
  <w:num w:numId="18" w16cid:durableId="24913970">
    <w:abstractNumId w:val="27"/>
  </w:num>
  <w:num w:numId="19" w16cid:durableId="1400178803">
    <w:abstractNumId w:val="20"/>
  </w:num>
  <w:num w:numId="20" w16cid:durableId="1878622108">
    <w:abstractNumId w:val="36"/>
  </w:num>
  <w:num w:numId="21" w16cid:durableId="663776068">
    <w:abstractNumId w:val="38"/>
  </w:num>
  <w:num w:numId="22" w16cid:durableId="275676469">
    <w:abstractNumId w:val="44"/>
  </w:num>
  <w:num w:numId="23" w16cid:durableId="2023438265">
    <w:abstractNumId w:val="17"/>
  </w:num>
  <w:num w:numId="24" w16cid:durableId="609361776">
    <w:abstractNumId w:val="49"/>
  </w:num>
  <w:num w:numId="25" w16cid:durableId="991836957">
    <w:abstractNumId w:val="26"/>
  </w:num>
  <w:num w:numId="26" w16cid:durableId="1741171072">
    <w:abstractNumId w:val="13"/>
  </w:num>
  <w:num w:numId="27" w16cid:durableId="736830005">
    <w:abstractNumId w:val="24"/>
  </w:num>
  <w:num w:numId="28" w16cid:durableId="1567884933">
    <w:abstractNumId w:val="56"/>
  </w:num>
  <w:num w:numId="29" w16cid:durableId="1984893434">
    <w:abstractNumId w:val="29"/>
  </w:num>
  <w:num w:numId="30" w16cid:durableId="969632806">
    <w:abstractNumId w:val="30"/>
  </w:num>
  <w:num w:numId="31" w16cid:durableId="1955597576">
    <w:abstractNumId w:val="25"/>
  </w:num>
  <w:num w:numId="32" w16cid:durableId="1809206008">
    <w:abstractNumId w:val="8"/>
  </w:num>
  <w:num w:numId="33" w16cid:durableId="2067100980">
    <w:abstractNumId w:val="35"/>
  </w:num>
  <w:num w:numId="34" w16cid:durableId="295792300">
    <w:abstractNumId w:val="10"/>
  </w:num>
  <w:num w:numId="35" w16cid:durableId="1920600348">
    <w:abstractNumId w:val="11"/>
  </w:num>
  <w:num w:numId="36" w16cid:durableId="144903884">
    <w:abstractNumId w:val="16"/>
  </w:num>
  <w:num w:numId="37" w16cid:durableId="1383285689">
    <w:abstractNumId w:val="37"/>
  </w:num>
  <w:num w:numId="38" w16cid:durableId="1234655366">
    <w:abstractNumId w:val="39"/>
  </w:num>
  <w:num w:numId="39" w16cid:durableId="1004430328">
    <w:abstractNumId w:val="46"/>
  </w:num>
  <w:num w:numId="40" w16cid:durableId="1401976908">
    <w:abstractNumId w:val="57"/>
  </w:num>
  <w:num w:numId="41" w16cid:durableId="800684483">
    <w:abstractNumId w:val="21"/>
  </w:num>
  <w:num w:numId="42" w16cid:durableId="520629577">
    <w:abstractNumId w:val="52"/>
  </w:num>
  <w:num w:numId="43" w16cid:durableId="313724046">
    <w:abstractNumId w:val="58"/>
  </w:num>
  <w:num w:numId="44" w16cid:durableId="1109590113">
    <w:abstractNumId w:val="31"/>
  </w:num>
  <w:num w:numId="45" w16cid:durableId="1184202505">
    <w:abstractNumId w:val="28"/>
  </w:num>
  <w:num w:numId="46" w16cid:durableId="669718856">
    <w:abstractNumId w:val="33"/>
  </w:num>
  <w:num w:numId="47" w16cid:durableId="1486775003">
    <w:abstractNumId w:val="22"/>
  </w:num>
  <w:num w:numId="48" w16cid:durableId="1309090310">
    <w:abstractNumId w:val="3"/>
  </w:num>
  <w:num w:numId="49" w16cid:durableId="1547596690">
    <w:abstractNumId w:val="59"/>
  </w:num>
  <w:num w:numId="50" w16cid:durableId="131679929">
    <w:abstractNumId w:val="50"/>
  </w:num>
  <w:num w:numId="51" w16cid:durableId="908156880">
    <w:abstractNumId w:val="53"/>
  </w:num>
  <w:num w:numId="52" w16cid:durableId="703795179">
    <w:abstractNumId w:val="6"/>
  </w:num>
  <w:num w:numId="53" w16cid:durableId="901795159">
    <w:abstractNumId w:val="42"/>
  </w:num>
  <w:num w:numId="54" w16cid:durableId="1239750759">
    <w:abstractNumId w:val="15"/>
  </w:num>
  <w:num w:numId="55" w16cid:durableId="1981303808">
    <w:abstractNumId w:val="5"/>
  </w:num>
  <w:num w:numId="56" w16cid:durableId="953096462">
    <w:abstractNumId w:val="40"/>
  </w:num>
  <w:num w:numId="57" w16cid:durableId="368068661">
    <w:abstractNumId w:val="51"/>
  </w:num>
  <w:num w:numId="58" w16cid:durableId="333803756">
    <w:abstractNumId w:val="4"/>
  </w:num>
  <w:num w:numId="59" w16cid:durableId="917323761">
    <w:abstractNumId w:val="41"/>
  </w:num>
  <w:num w:numId="60" w16cid:durableId="1019963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dirty"/>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4CC"/>
    <w:rsid w:val="000C64CC"/>
    <w:rsid w:val="000F26BD"/>
    <w:rsid w:val="00120171"/>
    <w:rsid w:val="002B0706"/>
    <w:rsid w:val="002B2290"/>
    <w:rsid w:val="002C7D50"/>
    <w:rsid w:val="002F53EE"/>
    <w:rsid w:val="00322AFF"/>
    <w:rsid w:val="003E4A10"/>
    <w:rsid w:val="004249CE"/>
    <w:rsid w:val="00510088"/>
    <w:rsid w:val="005D3032"/>
    <w:rsid w:val="005F3A56"/>
    <w:rsid w:val="006516F2"/>
    <w:rsid w:val="00656925"/>
    <w:rsid w:val="006B1AEC"/>
    <w:rsid w:val="006B646F"/>
    <w:rsid w:val="006D3E6E"/>
    <w:rsid w:val="006F45BA"/>
    <w:rsid w:val="00726011"/>
    <w:rsid w:val="007D0AE9"/>
    <w:rsid w:val="008550C8"/>
    <w:rsid w:val="00867529"/>
    <w:rsid w:val="00991F0E"/>
    <w:rsid w:val="009B75D8"/>
    <w:rsid w:val="009D02D6"/>
    <w:rsid w:val="009F232A"/>
    <w:rsid w:val="009F5320"/>
    <w:rsid w:val="00A055CF"/>
    <w:rsid w:val="00A0688C"/>
    <w:rsid w:val="00A26376"/>
    <w:rsid w:val="00A805DF"/>
    <w:rsid w:val="00A94C6A"/>
    <w:rsid w:val="00AC6069"/>
    <w:rsid w:val="00B71E0D"/>
    <w:rsid w:val="00C02BEF"/>
    <w:rsid w:val="00C52607"/>
    <w:rsid w:val="00C53D1D"/>
    <w:rsid w:val="00C872E3"/>
    <w:rsid w:val="00CF34A8"/>
    <w:rsid w:val="00D0767E"/>
    <w:rsid w:val="00D15937"/>
    <w:rsid w:val="00E33A58"/>
    <w:rsid w:val="00EB09D4"/>
    <w:rsid w:val="00EE6640"/>
    <w:rsid w:val="00EF6AA4"/>
    <w:rsid w:val="00F7255D"/>
    <w:rsid w:val="00FB43B9"/>
    <w:rsid w:val="00FC7A37"/>
    <w:rsid w:val="10E24421"/>
    <w:rsid w:val="10ECD109"/>
    <w:rsid w:val="12362211"/>
    <w:rsid w:val="1CEBEA54"/>
    <w:rsid w:val="1F533CF3"/>
    <w:rsid w:val="23F3600F"/>
    <w:rsid w:val="2579EB22"/>
    <w:rsid w:val="2727BFBE"/>
    <w:rsid w:val="2B5D3B8A"/>
    <w:rsid w:val="3F060690"/>
    <w:rsid w:val="3F70C01F"/>
    <w:rsid w:val="45492869"/>
    <w:rsid w:val="49BFBD60"/>
    <w:rsid w:val="4A1CD60D"/>
    <w:rsid w:val="4DD07B37"/>
    <w:rsid w:val="50439AF9"/>
    <w:rsid w:val="538EE8A0"/>
    <w:rsid w:val="5CF20958"/>
    <w:rsid w:val="6A2B3848"/>
    <w:rsid w:val="7467E14C"/>
    <w:rsid w:val="75A9656A"/>
    <w:rsid w:val="76DD6039"/>
    <w:rsid w:val="76DD6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CABA2"/>
  <w14:defaultImageDpi w14:val="32767"/>
  <w15:chartTrackingRefBased/>
  <w15:docId w15:val="{AF0B081E-DC31-4ACC-ABC7-B769AE8F1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B0706"/>
    <w:pPr>
      <w:spacing w:line="312" w:lineRule="auto"/>
    </w:pPr>
    <w:rPr>
      <w:rFonts w:ascii="Arial" w:hAnsi="Arial"/>
    </w:rPr>
  </w:style>
  <w:style w:type="paragraph" w:styleId="Heading1">
    <w:name w:val="heading 1"/>
    <w:basedOn w:val="Normal"/>
    <w:next w:val="Normal"/>
    <w:link w:val="Heading1Char"/>
    <w:uiPriority w:val="9"/>
    <w:qFormat/>
    <w:rsid w:val="002B0706"/>
    <w:pPr>
      <w:keepNext/>
      <w:keepLines/>
      <w:spacing w:before="240"/>
      <w:outlineLvl w:val="0"/>
    </w:pPr>
    <w:rPr>
      <w:rFonts w:ascii="Arial Black" w:hAnsi="Arial Black" w:eastAsiaTheme="majorEastAsia" w:cstheme="majorBidi"/>
      <w:i/>
      <w:caps/>
      <w:color w:val="FF3366"/>
      <w:spacing w:val="40"/>
      <w:kern w:val="96"/>
      <w:sz w:val="40"/>
      <w:szCs w:val="32"/>
    </w:rPr>
  </w:style>
  <w:style w:type="paragraph" w:styleId="Heading2">
    <w:name w:val="heading 2"/>
    <w:basedOn w:val="Normal"/>
    <w:next w:val="Normal"/>
    <w:link w:val="Heading2Char"/>
    <w:uiPriority w:val="9"/>
    <w:unhideWhenUsed/>
    <w:qFormat/>
    <w:rsid w:val="002B0706"/>
    <w:pPr>
      <w:keepNext/>
      <w:keepLines/>
      <w:spacing w:before="40"/>
      <w:outlineLvl w:val="1"/>
    </w:pPr>
    <w:rPr>
      <w:rFonts w:ascii="Arial Black" w:hAnsi="Arial Black" w:eastAsiaTheme="majorEastAsia" w:cstheme="majorBidi"/>
      <w:i/>
      <w:caps/>
      <w:color w:val="36D1DE"/>
      <w:spacing w:val="40"/>
      <w:kern w:val="100"/>
      <w:sz w:val="32"/>
      <w:szCs w:val="26"/>
    </w:rPr>
  </w:style>
  <w:style w:type="paragraph" w:styleId="Heading3">
    <w:name w:val="heading 3"/>
    <w:basedOn w:val="Normal"/>
    <w:next w:val="Normal"/>
    <w:link w:val="Heading3Char"/>
    <w:uiPriority w:val="9"/>
    <w:unhideWhenUsed/>
    <w:qFormat/>
    <w:rsid w:val="00322AFF"/>
    <w:pPr>
      <w:keepNext/>
      <w:keepLines/>
      <w:spacing w:before="40"/>
      <w:outlineLvl w:val="2"/>
    </w:pPr>
    <w:rPr>
      <w:rFonts w:eastAsiaTheme="majorEastAsia" w:cstheme="majorBidi"/>
      <w:b/>
      <w:caps/>
      <w:color w:val="FF3366"/>
      <w:spacing w:val="30"/>
      <w:kern w:val="100"/>
      <w:sz w:val="28"/>
    </w:rPr>
  </w:style>
  <w:style w:type="paragraph" w:styleId="Heading4">
    <w:name w:val="heading 4"/>
    <w:basedOn w:val="Normal"/>
    <w:next w:val="Normal"/>
    <w:link w:val="Heading4Char"/>
    <w:uiPriority w:val="9"/>
    <w:semiHidden/>
    <w:unhideWhenUsed/>
    <w:qFormat/>
    <w:rsid w:val="00510088"/>
    <w:pPr>
      <w:keepNext/>
      <w:keepLines/>
      <w:spacing w:before="40"/>
      <w:outlineLvl w:val="3"/>
    </w:pPr>
    <w:rPr>
      <w:rFonts w:eastAsiaTheme="majorEastAsia" w:cstheme="majorBidi"/>
      <w:b/>
      <w:iCs/>
      <w:color w:val="36D1D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rsid w:val="006B1AEC"/>
    <w:rPr>
      <w:rFonts w:eastAsiaTheme="minorEastAsia"/>
      <w:sz w:val="22"/>
      <w:szCs w:val="22"/>
      <w:lang w:val="en-US" w:eastAsia="zh-CN"/>
    </w:rPr>
  </w:style>
  <w:style w:type="character" w:styleId="NoSpacingChar" w:customStyle="1">
    <w:name w:val="No Spacing Char"/>
    <w:basedOn w:val="DefaultParagraphFont"/>
    <w:link w:val="NoSpacing"/>
    <w:uiPriority w:val="1"/>
    <w:rsid w:val="006B1AEC"/>
    <w:rPr>
      <w:rFonts w:eastAsiaTheme="minorEastAsia"/>
      <w:sz w:val="22"/>
      <w:szCs w:val="22"/>
      <w:lang w:val="en-US" w:eastAsia="zh-CN"/>
    </w:rPr>
  </w:style>
  <w:style w:type="paragraph" w:styleId="Header">
    <w:name w:val="header"/>
    <w:basedOn w:val="Normal"/>
    <w:link w:val="HeaderChar"/>
    <w:uiPriority w:val="99"/>
    <w:unhideWhenUsed/>
    <w:rsid w:val="006B1AEC"/>
    <w:pPr>
      <w:tabs>
        <w:tab w:val="center" w:pos="4513"/>
        <w:tab w:val="right" w:pos="9026"/>
      </w:tabs>
    </w:pPr>
  </w:style>
  <w:style w:type="character" w:styleId="HeaderChar" w:customStyle="1">
    <w:name w:val="Header Char"/>
    <w:basedOn w:val="DefaultParagraphFont"/>
    <w:link w:val="Header"/>
    <w:uiPriority w:val="99"/>
    <w:rsid w:val="006B1AEC"/>
  </w:style>
  <w:style w:type="paragraph" w:styleId="Footer">
    <w:name w:val="footer"/>
    <w:basedOn w:val="Normal"/>
    <w:link w:val="FooterChar"/>
    <w:uiPriority w:val="99"/>
    <w:unhideWhenUsed/>
    <w:rsid w:val="006B1AEC"/>
    <w:pPr>
      <w:tabs>
        <w:tab w:val="center" w:pos="4513"/>
        <w:tab w:val="right" w:pos="9026"/>
      </w:tabs>
    </w:pPr>
  </w:style>
  <w:style w:type="character" w:styleId="FooterChar" w:customStyle="1">
    <w:name w:val="Footer Char"/>
    <w:basedOn w:val="DefaultParagraphFont"/>
    <w:link w:val="Footer"/>
    <w:uiPriority w:val="99"/>
    <w:rsid w:val="006B1AEC"/>
  </w:style>
  <w:style w:type="character" w:styleId="PageNumber">
    <w:name w:val="page number"/>
    <w:basedOn w:val="DefaultParagraphFont"/>
    <w:uiPriority w:val="99"/>
    <w:semiHidden/>
    <w:unhideWhenUsed/>
    <w:rsid w:val="006D3E6E"/>
  </w:style>
  <w:style w:type="character" w:styleId="Heading1Char" w:customStyle="1">
    <w:name w:val="Heading 1 Char"/>
    <w:basedOn w:val="DefaultParagraphFont"/>
    <w:link w:val="Heading1"/>
    <w:uiPriority w:val="9"/>
    <w:rsid w:val="002B0706"/>
    <w:rPr>
      <w:rFonts w:ascii="Arial Black" w:hAnsi="Arial Black" w:eastAsiaTheme="majorEastAsia" w:cstheme="majorBidi"/>
      <w:i/>
      <w:caps/>
      <w:color w:val="FF3366"/>
      <w:spacing w:val="40"/>
      <w:kern w:val="96"/>
      <w:sz w:val="40"/>
      <w:szCs w:val="32"/>
    </w:rPr>
  </w:style>
  <w:style w:type="character" w:styleId="Heading2Char" w:customStyle="1">
    <w:name w:val="Heading 2 Char"/>
    <w:basedOn w:val="DefaultParagraphFont"/>
    <w:link w:val="Heading2"/>
    <w:uiPriority w:val="9"/>
    <w:rsid w:val="002B0706"/>
    <w:rPr>
      <w:rFonts w:ascii="Arial Black" w:hAnsi="Arial Black" w:eastAsiaTheme="majorEastAsia" w:cstheme="majorBidi"/>
      <w:i/>
      <w:caps/>
      <w:color w:val="36D1DE"/>
      <w:spacing w:val="40"/>
      <w:kern w:val="100"/>
      <w:sz w:val="32"/>
      <w:szCs w:val="26"/>
    </w:rPr>
  </w:style>
  <w:style w:type="character" w:styleId="Heading3Char" w:customStyle="1">
    <w:name w:val="Heading 3 Char"/>
    <w:basedOn w:val="DefaultParagraphFont"/>
    <w:link w:val="Heading3"/>
    <w:uiPriority w:val="9"/>
    <w:rsid w:val="00322AFF"/>
    <w:rPr>
      <w:rFonts w:ascii="Arial" w:hAnsi="Arial" w:eastAsiaTheme="majorEastAsia" w:cstheme="majorBidi"/>
      <w:b/>
      <w:caps/>
      <w:color w:val="FF3366"/>
      <w:spacing w:val="30"/>
      <w:kern w:val="100"/>
      <w:sz w:val="28"/>
    </w:rPr>
  </w:style>
  <w:style w:type="paragraph" w:styleId="IntenseQuote">
    <w:name w:val="Intense Quote"/>
    <w:basedOn w:val="Normal"/>
    <w:next w:val="Normal"/>
    <w:link w:val="IntenseQuoteChar"/>
    <w:uiPriority w:val="30"/>
    <w:rsid w:val="002B2290"/>
    <w:pPr>
      <w:pBdr>
        <w:top w:val="dotted" w:color="36D1DE" w:sz="12" w:space="10"/>
        <w:bottom w:val="dotted" w:color="36D1DE" w:sz="12" w:space="10"/>
      </w:pBdr>
      <w:spacing w:before="360" w:after="360"/>
      <w:ind w:left="864" w:right="864"/>
      <w:jc w:val="center"/>
    </w:pPr>
    <w:rPr>
      <w:i/>
      <w:iCs/>
      <w:color w:val="404040" w:themeColor="text1" w:themeTint="BF"/>
    </w:rPr>
  </w:style>
  <w:style w:type="character" w:styleId="IntenseQuoteChar" w:customStyle="1">
    <w:name w:val="Intense Quote Char"/>
    <w:basedOn w:val="DefaultParagraphFont"/>
    <w:link w:val="IntenseQuote"/>
    <w:uiPriority w:val="30"/>
    <w:rsid w:val="002B2290"/>
    <w:rPr>
      <w:rFonts w:ascii="Arial" w:hAnsi="Arial"/>
      <w:i/>
      <w:iCs/>
      <w:color w:val="404040" w:themeColor="text1" w:themeTint="BF"/>
    </w:rPr>
  </w:style>
  <w:style w:type="character" w:styleId="Heading4Char" w:customStyle="1">
    <w:name w:val="Heading 4 Char"/>
    <w:basedOn w:val="DefaultParagraphFont"/>
    <w:link w:val="Heading4"/>
    <w:uiPriority w:val="9"/>
    <w:semiHidden/>
    <w:rsid w:val="00510088"/>
    <w:rPr>
      <w:rFonts w:ascii="Arial" w:hAnsi="Arial" w:eastAsiaTheme="majorEastAsia" w:cstheme="majorBidi"/>
      <w:b/>
      <w:iCs/>
      <w:color w:val="36D1DE"/>
    </w:rPr>
  </w:style>
  <w:style w:type="paragraph" w:styleId="ListParagraph">
    <w:name w:val="List Paragraph"/>
    <w:basedOn w:val="Normal"/>
    <w:uiPriority w:val="34"/>
    <w:qFormat/>
    <w:rsid w:val="005D3032"/>
    <w:pPr>
      <w:numPr>
        <w:numId w:val="2"/>
      </w:numPr>
      <w:contextualSpacing/>
    </w:pPr>
  </w:style>
  <w:style w:type="character" w:styleId="Hyperlink">
    <w:name w:val="Hyperlink"/>
    <w:basedOn w:val="DefaultParagraphFont"/>
    <w:uiPriority w:val="99"/>
    <w:unhideWhenUsed/>
    <w:rsid w:val="000C64CC"/>
    <w:rPr>
      <w:color w:val="0563C1" w:themeColor="hyperlink"/>
      <w:u w:val="single"/>
    </w:rPr>
  </w:style>
  <w:style w:type="character" w:styleId="UnresolvedMention">
    <w:name w:val="Unresolved Mention"/>
    <w:basedOn w:val="DefaultParagraphFont"/>
    <w:uiPriority w:val="99"/>
    <w:semiHidden/>
    <w:unhideWhenUsed/>
    <w:rsid w:val="000C64CC"/>
    <w:rPr>
      <w:color w:val="605E5C"/>
      <w:shd w:val="clear" w:color="auto" w:fill="E1DFDD"/>
    </w:rPr>
  </w:style>
  <w:style w:type="character" w:styleId="FollowedHyperlink">
    <w:name w:val="FollowedHyperlink"/>
    <w:basedOn w:val="DefaultParagraphFont"/>
    <w:uiPriority w:val="99"/>
    <w:semiHidden/>
    <w:unhideWhenUsed/>
    <w:rsid w:val="000C64CC"/>
    <w:rPr>
      <w:color w:val="954F72"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union.societies@hw.ac.uk" TargetMode="External" Id="rId8" /><Relationship Type="http://schemas.openxmlformats.org/officeDocument/2006/relationships/header" Target="head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image" Target="media/image3.png" Id="rId7" /><Relationship Type="http://schemas.openxmlformats.org/officeDocument/2006/relationships/hyperlink" Target="https://www.hwunion.com/privacy/"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3.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heriotwatt-my.sharepoint.com/:w:/g/personal/pg24_hw_ac_uk/EQqdUvfoBKRGq0AtaNmkLZ8BtU40byeRI836MThAWBbQgw?e=cHOV68"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hyperlink" Target="https://heriotwatt-my.sharepoint.com/:w:/g/personal/pg24_hw_ac_uk/EcP0cQuDq9hCg6xLrqOQCLUBAvn2KS6HsFNeAZ7475zsnw?e=uQgv7X" TargetMode="External" Id="rId10" /><Relationship Type="http://schemas.openxmlformats.org/officeDocument/2006/relationships/webSettings" Target="webSettings.xml" Id="rId4" /><Relationship Type="http://schemas.openxmlformats.org/officeDocument/2006/relationships/hyperlink" Target="https://heriotwatt-my.sharepoint.com/:w:/g/personal/pg24_hw_ac_uk/ESK3_WET-G5PkX9ylJRhzFUB7d5mO47vvAoUtrtvOA4DaQ?e=5a2IIF" TargetMode="External" Id="rId9" /><Relationship Type="http://schemas.openxmlformats.org/officeDocument/2006/relationships/footer" Target="footer1.xml" Id="rId14" /><Relationship Type="http://schemas.openxmlformats.org/officeDocument/2006/relationships/header" Target="header2.xml" Id="R30f9551cfac241a8" /></Relationships>
</file>

<file path=word/_rels/footer2.xml.rels><?xml version="1.0" encoding="UTF-8" standalone="yes"?>
<Relationships xmlns="http://schemas.openxmlformats.org/package/2006/relationships"><Relationship Id="rId2" Type="http://schemas.openxmlformats.org/officeDocument/2006/relationships/image" Target="media/image6.emf"/><Relationship Id="rId1" Type="http://schemas.openxmlformats.org/officeDocument/2006/relationships/image" Target="media/image5.emf"/></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4052\Desktop\union%20doc%20temp\HWUnion-Template-Document.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HWUnion-Template-Document</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Aslam, Rida</dc:creator>
  <keywords/>
  <dc:description/>
  <lastModifiedBy>Dias, Luis</lastModifiedBy>
  <revision>6</revision>
  <lastPrinted>2026-03-31T15:35:00.0000000Z</lastPrinted>
  <dcterms:created xsi:type="dcterms:W3CDTF">2026-03-31T15:35:00.0000000Z</dcterms:created>
  <dcterms:modified xsi:type="dcterms:W3CDTF">2026-04-07T09:25:28.7900048Z</dcterms:modified>
</coreProperties>
</file>