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4D" w:rsidRDefault="005554AF" w:rsidP="005554AF">
      <w:pPr>
        <w:ind w:right="-897"/>
        <w:rPr>
          <w:rFonts w:ascii="Arial" w:hAnsi="Arial" w:cs="Arial"/>
          <w:b/>
          <w:sz w:val="20"/>
          <w:szCs w:val="20"/>
        </w:rPr>
      </w:pPr>
      <w:r>
        <w:rPr>
          <w:rFonts w:ascii="Arial" w:hAnsi="Arial" w:cs="Arial"/>
          <w:b/>
          <w:noProof/>
          <w:sz w:val="20"/>
          <w:szCs w:val="20"/>
          <w:lang w:eastAsia="en-GB"/>
        </w:rPr>
        <w:drawing>
          <wp:anchor distT="0" distB="0" distL="114300" distR="114300" simplePos="0" relativeHeight="251658240" behindDoc="0" locked="0" layoutInCell="1" allowOverlap="1" wp14:anchorId="6D1E5878" wp14:editId="4034D899">
            <wp:simplePos x="0" y="0"/>
            <wp:positionH relativeFrom="margin">
              <wp:align>left</wp:align>
            </wp:positionH>
            <wp:positionV relativeFrom="margin">
              <wp:posOffset>47625</wp:posOffset>
            </wp:positionV>
            <wp:extent cx="3454400" cy="1025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3454400" cy="1025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0C30395B" wp14:editId="31151B0C">
            <wp:simplePos x="0" y="0"/>
            <wp:positionH relativeFrom="margin">
              <wp:align>right</wp:align>
            </wp:positionH>
            <wp:positionV relativeFrom="paragraph">
              <wp:posOffset>3</wp:posOffset>
            </wp:positionV>
            <wp:extent cx="2156400" cy="1062000"/>
            <wp:effectExtent l="0" t="0" r="0" b="5080"/>
            <wp:wrapNone/>
            <wp:docPr id="5" name="Picture 5" descr="https://intranet.hw.ac.uk/ps/mc/Document%20Library/Heriot-Watt%20Brand%20Refinement/HW%20-%20Logo%20(Positive)%2026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hw.ac.uk/ps/mc/Document%20Library/Heriot-Watt%20Brand%20Refinement/HW%20-%20Logo%20(Positive)%202602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00" cy="10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193">
        <w:rPr>
          <w:rFonts w:ascii="Arial" w:hAnsi="Arial" w:cs="Arial"/>
          <w:b/>
          <w:sz w:val="20"/>
          <w:szCs w:val="20"/>
        </w:rPr>
        <w:t xml:space="preserve">                                                                                                       </w:t>
      </w:r>
    </w:p>
    <w:p w:rsidR="00A4494D" w:rsidRDefault="00A4494D" w:rsidP="00A4494D">
      <w:pPr>
        <w:ind w:right="-897"/>
        <w:rPr>
          <w:rFonts w:ascii="Arial" w:hAnsi="Arial" w:cs="Arial"/>
          <w:b/>
          <w:sz w:val="20"/>
          <w:szCs w:val="20"/>
        </w:rPr>
      </w:pPr>
    </w:p>
    <w:p w:rsidR="00A4494D" w:rsidRPr="00AF7404" w:rsidRDefault="00A4494D" w:rsidP="00A4494D">
      <w:pPr>
        <w:ind w:right="-897"/>
        <w:rPr>
          <w:rFonts w:ascii="Arial" w:hAnsi="Arial" w:cs="Arial"/>
          <w:b/>
          <w:bCs/>
          <w:sz w:val="20"/>
        </w:rPr>
      </w:pPr>
    </w:p>
    <w:p w:rsidR="00A4494D" w:rsidRDefault="00A4494D" w:rsidP="00A4494D">
      <w:pPr>
        <w:jc w:val="center"/>
        <w:rPr>
          <w:rFonts w:ascii="Arial" w:hAnsi="Arial" w:cs="Arial"/>
          <w:b/>
          <w:bCs/>
          <w:sz w:val="20"/>
        </w:rPr>
      </w:pPr>
    </w:p>
    <w:p w:rsidR="00A4494D" w:rsidRDefault="00A4494D" w:rsidP="00A4494D">
      <w:pPr>
        <w:jc w:val="center"/>
        <w:rPr>
          <w:rFonts w:ascii="Arial" w:hAnsi="Arial" w:cs="Arial"/>
          <w:b/>
          <w:bCs/>
          <w:sz w:val="20"/>
        </w:rPr>
      </w:pPr>
    </w:p>
    <w:p w:rsidR="00A4494D" w:rsidRDefault="00A4494D" w:rsidP="00A4494D">
      <w:pPr>
        <w:jc w:val="center"/>
        <w:rPr>
          <w:rFonts w:ascii="Arial" w:hAnsi="Arial" w:cs="Arial"/>
          <w:b/>
          <w:bCs/>
          <w:sz w:val="20"/>
        </w:rPr>
      </w:pPr>
    </w:p>
    <w:p w:rsidR="00A4494D" w:rsidRDefault="00A4494D" w:rsidP="00A4494D">
      <w:pPr>
        <w:jc w:val="center"/>
        <w:rPr>
          <w:rFonts w:ascii="Arial" w:hAnsi="Arial" w:cs="Arial"/>
          <w:b/>
          <w:bCs/>
          <w:sz w:val="20"/>
        </w:rPr>
      </w:pPr>
      <w:bookmarkStart w:id="0" w:name="_GoBack"/>
      <w:bookmarkEnd w:id="0"/>
    </w:p>
    <w:p w:rsidR="00A4494D" w:rsidRDefault="00A4494D" w:rsidP="00A4494D">
      <w:pPr>
        <w:jc w:val="center"/>
        <w:rPr>
          <w:rFonts w:ascii="Arial" w:hAnsi="Arial" w:cs="Arial"/>
          <w:b/>
          <w:bCs/>
          <w:sz w:val="20"/>
        </w:rPr>
      </w:pPr>
    </w:p>
    <w:p w:rsidR="00A4494D" w:rsidRPr="00AF7404" w:rsidRDefault="00A4494D" w:rsidP="00A4494D">
      <w:pPr>
        <w:jc w:val="center"/>
        <w:rPr>
          <w:rFonts w:ascii="Arial" w:hAnsi="Arial" w:cs="Arial"/>
          <w:b/>
          <w:bCs/>
          <w:sz w:val="20"/>
        </w:rPr>
      </w:pPr>
    </w:p>
    <w:p w:rsidR="00430D42" w:rsidRPr="00430D42" w:rsidRDefault="00430D42" w:rsidP="00430D42">
      <w:pPr>
        <w:jc w:val="center"/>
        <w:rPr>
          <w:rFonts w:ascii="Arial" w:hAnsi="Arial" w:cs="Arial"/>
          <w:b/>
          <w:bCs/>
          <w:color w:val="808080"/>
          <w:sz w:val="72"/>
          <w:szCs w:val="72"/>
        </w:rPr>
      </w:pPr>
      <w:r w:rsidRPr="00430D42">
        <w:rPr>
          <w:rFonts w:ascii="Arial" w:hAnsi="Arial" w:cs="Arial"/>
          <w:b/>
          <w:bCs/>
          <w:color w:val="808080"/>
          <w:sz w:val="72"/>
          <w:szCs w:val="72"/>
        </w:rPr>
        <w:t>Heriot-Watt University</w:t>
      </w:r>
    </w:p>
    <w:p w:rsidR="00A4494D" w:rsidRPr="00430D42" w:rsidRDefault="00A4494D" w:rsidP="00430D42">
      <w:pPr>
        <w:jc w:val="center"/>
        <w:rPr>
          <w:rFonts w:ascii="Arial" w:hAnsi="Arial" w:cs="Arial"/>
          <w:b/>
          <w:bCs/>
          <w:color w:val="808080"/>
          <w:sz w:val="72"/>
          <w:szCs w:val="72"/>
        </w:rPr>
      </w:pPr>
      <w:r w:rsidRPr="00430D42">
        <w:rPr>
          <w:rFonts w:ascii="Arial" w:hAnsi="Arial" w:cs="Arial"/>
          <w:b/>
          <w:bCs/>
          <w:color w:val="808080"/>
          <w:sz w:val="72"/>
          <w:szCs w:val="72"/>
        </w:rPr>
        <w:lastRenderedPageBreak/>
        <w:t>Student Union Code of Practice</w:t>
      </w:r>
    </w:p>
    <w:p w:rsidR="00A4494D" w:rsidRPr="00AF7404" w:rsidRDefault="00F47909" w:rsidP="00430D42">
      <w:pPr>
        <w:jc w:val="center"/>
        <w:rPr>
          <w:rFonts w:ascii="Arial" w:hAnsi="Arial" w:cs="Arial"/>
          <w:bCs/>
          <w:sz w:val="40"/>
          <w:szCs w:val="40"/>
        </w:rPr>
      </w:pPr>
      <w:r>
        <w:rPr>
          <w:rFonts w:ascii="Arial" w:hAnsi="Arial" w:cs="Arial"/>
          <w:bCs/>
          <w:sz w:val="40"/>
          <w:szCs w:val="40"/>
        </w:rPr>
        <w:t>May</w:t>
      </w:r>
      <w:r w:rsidR="00430D42">
        <w:rPr>
          <w:rFonts w:ascii="Arial" w:hAnsi="Arial" w:cs="Arial"/>
          <w:bCs/>
          <w:sz w:val="40"/>
          <w:szCs w:val="40"/>
        </w:rPr>
        <w:t xml:space="preserve"> 2016</w:t>
      </w:r>
    </w:p>
    <w:p w:rsidR="00A4494D" w:rsidRDefault="00A4494D" w:rsidP="00A4494D">
      <w:pPr>
        <w:jc w:val="center"/>
        <w:rPr>
          <w:rFonts w:ascii="Arial" w:hAnsi="Arial" w:cs="Arial"/>
          <w:bCs/>
          <w:sz w:val="28"/>
          <w:szCs w:val="28"/>
        </w:rPr>
      </w:pPr>
    </w:p>
    <w:p w:rsidR="00A4494D" w:rsidRDefault="00A4494D" w:rsidP="00A4494D">
      <w:pPr>
        <w:jc w:val="center"/>
        <w:rPr>
          <w:rFonts w:ascii="Arial" w:hAnsi="Arial" w:cs="Arial"/>
          <w:bCs/>
          <w:sz w:val="28"/>
          <w:szCs w:val="28"/>
        </w:rPr>
      </w:pPr>
    </w:p>
    <w:p w:rsidR="00A4494D" w:rsidRDefault="00A4494D" w:rsidP="00A4494D">
      <w:pPr>
        <w:jc w:val="center"/>
        <w:rPr>
          <w:rFonts w:ascii="Arial" w:hAnsi="Arial" w:cs="Arial"/>
          <w:bCs/>
          <w:sz w:val="28"/>
          <w:szCs w:val="28"/>
        </w:rPr>
      </w:pPr>
    </w:p>
    <w:tbl>
      <w:tblPr>
        <w:tblStyle w:val="TableGrid"/>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ook w:val="01E0" w:firstRow="1" w:lastRow="1" w:firstColumn="1" w:lastColumn="1" w:noHBand="0" w:noVBand="0"/>
      </w:tblPr>
      <w:tblGrid>
        <w:gridCol w:w="2295"/>
        <w:gridCol w:w="2962"/>
      </w:tblGrid>
      <w:tr w:rsidR="00A4494D" w:rsidRPr="00AF7404" w:rsidTr="005F50D5">
        <w:tc>
          <w:tcPr>
            <w:tcW w:w="0" w:type="auto"/>
          </w:tcPr>
          <w:p w:rsidR="00A4494D" w:rsidRPr="00AF7404" w:rsidRDefault="00A4494D" w:rsidP="005F50D5">
            <w:pPr>
              <w:rPr>
                <w:rFonts w:ascii="Arial" w:hAnsi="Arial" w:cs="Arial"/>
                <w:bCs/>
                <w:sz w:val="20"/>
              </w:rPr>
            </w:pPr>
            <w:r w:rsidRPr="00AF7404">
              <w:rPr>
                <w:rFonts w:ascii="Arial" w:hAnsi="Arial" w:cs="Arial"/>
                <w:bCs/>
                <w:sz w:val="20"/>
              </w:rPr>
              <w:t>Approving authority:</w:t>
            </w:r>
          </w:p>
        </w:tc>
        <w:tc>
          <w:tcPr>
            <w:tcW w:w="0" w:type="auto"/>
          </w:tcPr>
          <w:p w:rsidR="00A4494D" w:rsidRPr="00AF7404" w:rsidRDefault="00A4494D" w:rsidP="005F50D5">
            <w:pPr>
              <w:rPr>
                <w:rFonts w:ascii="Arial" w:hAnsi="Arial" w:cs="Arial"/>
                <w:bCs/>
                <w:sz w:val="20"/>
              </w:rPr>
            </w:pPr>
            <w:r>
              <w:rPr>
                <w:rFonts w:ascii="Arial" w:hAnsi="Arial" w:cs="Arial"/>
                <w:bCs/>
                <w:sz w:val="20"/>
              </w:rPr>
              <w:t>Court</w:t>
            </w:r>
          </w:p>
        </w:tc>
      </w:tr>
      <w:tr w:rsidR="00A4494D" w:rsidRPr="00AF7404" w:rsidTr="005F50D5">
        <w:tc>
          <w:tcPr>
            <w:tcW w:w="0" w:type="auto"/>
          </w:tcPr>
          <w:p w:rsidR="00A4494D" w:rsidRPr="00AF7404" w:rsidRDefault="00A4494D" w:rsidP="005F50D5">
            <w:pPr>
              <w:rPr>
                <w:rFonts w:ascii="Arial" w:hAnsi="Arial" w:cs="Arial"/>
                <w:bCs/>
                <w:sz w:val="20"/>
              </w:rPr>
            </w:pPr>
            <w:r w:rsidRPr="00AF7404">
              <w:rPr>
                <w:rFonts w:ascii="Arial" w:hAnsi="Arial" w:cs="Arial"/>
                <w:bCs/>
                <w:sz w:val="20"/>
              </w:rPr>
              <w:t>Consultation via:</w:t>
            </w:r>
          </w:p>
        </w:tc>
        <w:tc>
          <w:tcPr>
            <w:tcW w:w="0" w:type="auto"/>
          </w:tcPr>
          <w:p w:rsidR="00A4494D" w:rsidRPr="00AF7404" w:rsidRDefault="00793B3A" w:rsidP="00A4494D">
            <w:pPr>
              <w:rPr>
                <w:rFonts w:ascii="Arial" w:hAnsi="Arial" w:cs="Arial"/>
                <w:bCs/>
                <w:sz w:val="20"/>
              </w:rPr>
            </w:pPr>
            <w:r>
              <w:rPr>
                <w:rFonts w:ascii="Arial" w:hAnsi="Arial" w:cs="Arial"/>
                <w:bCs/>
                <w:sz w:val="20"/>
              </w:rPr>
              <w:t xml:space="preserve">HWU </w:t>
            </w:r>
            <w:r w:rsidR="00A4494D">
              <w:rPr>
                <w:rFonts w:ascii="Arial" w:hAnsi="Arial" w:cs="Arial"/>
                <w:bCs/>
                <w:sz w:val="20"/>
              </w:rPr>
              <w:t>Student Union</w:t>
            </w:r>
          </w:p>
        </w:tc>
      </w:tr>
      <w:tr w:rsidR="00A4494D" w:rsidRPr="00AF7404" w:rsidTr="005F50D5">
        <w:tc>
          <w:tcPr>
            <w:tcW w:w="0" w:type="auto"/>
          </w:tcPr>
          <w:p w:rsidR="00A4494D" w:rsidRPr="00AF7404" w:rsidRDefault="00A4494D" w:rsidP="005F50D5">
            <w:pPr>
              <w:rPr>
                <w:rFonts w:ascii="Arial" w:hAnsi="Arial" w:cs="Arial"/>
                <w:bCs/>
                <w:sz w:val="20"/>
              </w:rPr>
            </w:pPr>
            <w:r w:rsidRPr="00AF7404">
              <w:rPr>
                <w:rFonts w:ascii="Arial" w:hAnsi="Arial" w:cs="Arial"/>
                <w:bCs/>
                <w:sz w:val="20"/>
              </w:rPr>
              <w:t>Approval date:</w:t>
            </w:r>
          </w:p>
        </w:tc>
        <w:tc>
          <w:tcPr>
            <w:tcW w:w="0" w:type="auto"/>
          </w:tcPr>
          <w:p w:rsidR="00A4494D" w:rsidRPr="00AF7404" w:rsidRDefault="00F47909" w:rsidP="005F50D5">
            <w:pPr>
              <w:rPr>
                <w:rFonts w:ascii="Arial" w:hAnsi="Arial" w:cs="Arial"/>
                <w:bCs/>
                <w:sz w:val="20"/>
              </w:rPr>
            </w:pPr>
            <w:r>
              <w:rPr>
                <w:rFonts w:ascii="Arial" w:hAnsi="Arial" w:cs="Arial"/>
                <w:bCs/>
                <w:sz w:val="20"/>
              </w:rPr>
              <w:t>6 May 2016</w:t>
            </w:r>
          </w:p>
        </w:tc>
      </w:tr>
      <w:tr w:rsidR="00A4494D" w:rsidRPr="00AF7404" w:rsidTr="005F50D5">
        <w:tc>
          <w:tcPr>
            <w:tcW w:w="0" w:type="auto"/>
          </w:tcPr>
          <w:p w:rsidR="00A4494D" w:rsidRPr="00AF7404" w:rsidRDefault="00A4494D" w:rsidP="005F50D5">
            <w:pPr>
              <w:rPr>
                <w:rFonts w:ascii="Arial" w:hAnsi="Arial" w:cs="Arial"/>
                <w:bCs/>
                <w:sz w:val="20"/>
              </w:rPr>
            </w:pPr>
            <w:r w:rsidRPr="00AF7404">
              <w:rPr>
                <w:rFonts w:ascii="Arial" w:hAnsi="Arial" w:cs="Arial"/>
                <w:bCs/>
                <w:sz w:val="20"/>
              </w:rPr>
              <w:t>Review period:</w:t>
            </w:r>
          </w:p>
        </w:tc>
        <w:tc>
          <w:tcPr>
            <w:tcW w:w="0" w:type="auto"/>
          </w:tcPr>
          <w:p w:rsidR="00A4494D" w:rsidRPr="00AF7404" w:rsidRDefault="00A4494D" w:rsidP="00A4494D">
            <w:pPr>
              <w:rPr>
                <w:rFonts w:ascii="Arial" w:hAnsi="Arial" w:cs="Arial"/>
                <w:bCs/>
                <w:sz w:val="20"/>
              </w:rPr>
            </w:pPr>
            <w:r>
              <w:rPr>
                <w:rFonts w:ascii="Arial" w:hAnsi="Arial" w:cs="Arial"/>
                <w:bCs/>
                <w:sz w:val="20"/>
              </w:rPr>
              <w:t>Every five years</w:t>
            </w:r>
          </w:p>
        </w:tc>
      </w:tr>
      <w:tr w:rsidR="00A4494D" w:rsidRPr="00AF7404" w:rsidTr="005F50D5">
        <w:tc>
          <w:tcPr>
            <w:tcW w:w="0" w:type="auto"/>
          </w:tcPr>
          <w:p w:rsidR="00A4494D" w:rsidRPr="00AF7404" w:rsidRDefault="00A4494D" w:rsidP="005F50D5">
            <w:pPr>
              <w:rPr>
                <w:rFonts w:ascii="Arial" w:hAnsi="Arial" w:cs="Arial"/>
                <w:bCs/>
                <w:sz w:val="20"/>
              </w:rPr>
            </w:pPr>
            <w:r w:rsidRPr="00AF7404">
              <w:rPr>
                <w:rFonts w:ascii="Arial" w:hAnsi="Arial" w:cs="Arial"/>
                <w:bCs/>
                <w:sz w:val="20"/>
              </w:rPr>
              <w:t>Responsible Executive:</w:t>
            </w:r>
          </w:p>
        </w:tc>
        <w:tc>
          <w:tcPr>
            <w:tcW w:w="0" w:type="auto"/>
          </w:tcPr>
          <w:p w:rsidR="00A4494D" w:rsidRPr="009C4ACA" w:rsidRDefault="00A56542" w:rsidP="005F50D5">
            <w:pPr>
              <w:rPr>
                <w:rFonts w:ascii="Arial" w:hAnsi="Arial" w:cs="Arial"/>
                <w:bCs/>
                <w:sz w:val="20"/>
              </w:rPr>
            </w:pPr>
            <w:r w:rsidRPr="009C4ACA">
              <w:rPr>
                <w:rFonts w:ascii="Arial" w:hAnsi="Arial" w:cs="Arial"/>
                <w:bCs/>
                <w:sz w:val="20"/>
              </w:rPr>
              <w:t>Secretary of the University</w:t>
            </w:r>
          </w:p>
        </w:tc>
      </w:tr>
      <w:tr w:rsidR="00A4494D" w:rsidRPr="00AF7404" w:rsidTr="005F50D5">
        <w:tc>
          <w:tcPr>
            <w:tcW w:w="0" w:type="auto"/>
          </w:tcPr>
          <w:p w:rsidR="00A4494D" w:rsidRPr="00AF7404" w:rsidRDefault="00A4494D" w:rsidP="005F50D5">
            <w:pPr>
              <w:rPr>
                <w:rFonts w:ascii="Arial" w:hAnsi="Arial" w:cs="Arial"/>
                <w:bCs/>
                <w:sz w:val="20"/>
              </w:rPr>
            </w:pPr>
            <w:r w:rsidRPr="00AF7404">
              <w:rPr>
                <w:rFonts w:ascii="Arial" w:hAnsi="Arial" w:cs="Arial"/>
                <w:bCs/>
                <w:sz w:val="20"/>
              </w:rPr>
              <w:t>Responsible Office:</w:t>
            </w:r>
          </w:p>
        </w:tc>
        <w:tc>
          <w:tcPr>
            <w:tcW w:w="0" w:type="auto"/>
          </w:tcPr>
          <w:p w:rsidR="00A4494D" w:rsidRPr="009C4ACA" w:rsidRDefault="00A56542" w:rsidP="005F50D5">
            <w:pPr>
              <w:rPr>
                <w:rFonts w:ascii="Arial" w:hAnsi="Arial" w:cs="Arial"/>
                <w:bCs/>
                <w:sz w:val="20"/>
              </w:rPr>
            </w:pPr>
            <w:r w:rsidRPr="009C4ACA">
              <w:rPr>
                <w:rFonts w:ascii="Arial" w:hAnsi="Arial" w:cs="Arial"/>
                <w:bCs/>
                <w:sz w:val="20"/>
              </w:rPr>
              <w:t>The Secretariat</w:t>
            </w:r>
            <w:r w:rsidR="00430D42">
              <w:rPr>
                <w:rFonts w:ascii="Arial" w:hAnsi="Arial" w:cs="Arial"/>
                <w:bCs/>
                <w:sz w:val="20"/>
              </w:rPr>
              <w:t>/ Student Union</w:t>
            </w:r>
          </w:p>
        </w:tc>
      </w:tr>
    </w:tbl>
    <w:p w:rsidR="00A4494D" w:rsidRPr="00AF7404" w:rsidRDefault="00A4494D" w:rsidP="00A4494D">
      <w:pPr>
        <w:rPr>
          <w:rFonts w:ascii="Arial" w:hAnsi="Arial" w:cs="Arial"/>
          <w:b/>
          <w:bCs/>
          <w:sz w:val="20"/>
        </w:rPr>
      </w:pPr>
    </w:p>
    <w:p w:rsidR="00DA5C7E" w:rsidRDefault="00A4494D" w:rsidP="00A4494D">
      <w:pPr>
        <w:jc w:val="center"/>
        <w:rPr>
          <w:rFonts w:ascii="Arial" w:hAnsi="Arial" w:cs="Arial"/>
          <w:b/>
          <w:bCs/>
          <w:szCs w:val="24"/>
        </w:rPr>
      </w:pPr>
      <w:r>
        <w:rPr>
          <w:rFonts w:ascii="Arial" w:hAnsi="Arial" w:cs="Arial"/>
          <w:b/>
          <w:bCs/>
          <w:szCs w:val="24"/>
        </w:rPr>
        <w:br w:type="page"/>
      </w:r>
      <w:r w:rsidRPr="00AF7404">
        <w:rPr>
          <w:rFonts w:ascii="Arial" w:hAnsi="Arial" w:cs="Arial"/>
          <w:b/>
          <w:bCs/>
          <w:szCs w:val="24"/>
        </w:rPr>
        <w:lastRenderedPageBreak/>
        <w:t>HERIOT-WATT UNIVERSITY</w:t>
      </w:r>
      <w:r w:rsidR="00DA5C7E">
        <w:rPr>
          <w:rFonts w:ascii="Arial" w:hAnsi="Arial" w:cs="Arial"/>
          <w:b/>
          <w:bCs/>
          <w:szCs w:val="24"/>
        </w:rPr>
        <w:t xml:space="preserve">: </w:t>
      </w:r>
      <w:r>
        <w:rPr>
          <w:rFonts w:ascii="Arial" w:hAnsi="Arial" w:cs="Arial"/>
          <w:b/>
          <w:bCs/>
          <w:szCs w:val="24"/>
        </w:rPr>
        <w:t xml:space="preserve">STUDENT UNION </w:t>
      </w:r>
    </w:p>
    <w:p w:rsidR="00A4494D" w:rsidRPr="00AF7404" w:rsidRDefault="00A4494D" w:rsidP="00A4494D">
      <w:pPr>
        <w:jc w:val="center"/>
        <w:rPr>
          <w:rFonts w:ascii="Arial" w:hAnsi="Arial" w:cs="Arial"/>
          <w:b/>
          <w:bCs/>
          <w:szCs w:val="24"/>
        </w:rPr>
      </w:pPr>
      <w:r>
        <w:rPr>
          <w:rFonts w:ascii="Arial" w:hAnsi="Arial" w:cs="Arial"/>
          <w:b/>
          <w:bCs/>
          <w:szCs w:val="24"/>
        </w:rPr>
        <w:t>CODE OF PRACTICE</w:t>
      </w:r>
    </w:p>
    <w:p w:rsidR="00A4494D" w:rsidRPr="00AF7404" w:rsidRDefault="00A4494D" w:rsidP="00A4494D">
      <w:pPr>
        <w:jc w:val="center"/>
        <w:rPr>
          <w:rFonts w:ascii="Arial" w:hAnsi="Arial" w:cs="Arial"/>
          <w:b/>
          <w:bCs/>
          <w:szCs w:val="24"/>
        </w:rPr>
      </w:pPr>
    </w:p>
    <w:p w:rsidR="00A4494D" w:rsidRPr="00AF7404" w:rsidRDefault="00A4494D" w:rsidP="00A4494D">
      <w:pPr>
        <w:jc w:val="center"/>
        <w:rPr>
          <w:rFonts w:ascii="Arial" w:hAnsi="Arial" w:cs="Arial"/>
          <w:b/>
          <w:bCs/>
          <w:szCs w:val="24"/>
        </w:rPr>
      </w:pPr>
      <w:r w:rsidRPr="00AF7404">
        <w:rPr>
          <w:rFonts w:ascii="Arial" w:hAnsi="Arial" w:cs="Arial"/>
          <w:b/>
          <w:bCs/>
          <w:szCs w:val="24"/>
        </w:rPr>
        <w:t>CONTENT</w:t>
      </w:r>
    </w:p>
    <w:p w:rsidR="00A4494D" w:rsidRPr="00AF7404" w:rsidRDefault="00A4494D" w:rsidP="00A4494D">
      <w:pPr>
        <w:jc w:val="center"/>
        <w:rPr>
          <w:rFonts w:ascii="Arial" w:hAnsi="Arial" w:cs="Arial"/>
          <w:b/>
          <w:bCs/>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26"/>
        <w:gridCol w:w="1320"/>
      </w:tblGrid>
      <w:tr w:rsidR="00C97FA1" w:rsidRPr="00AF7404" w:rsidTr="00C97FA1">
        <w:tc>
          <w:tcPr>
            <w:tcW w:w="4323" w:type="pct"/>
          </w:tcPr>
          <w:p w:rsidR="00C97FA1" w:rsidRPr="00AF7404" w:rsidRDefault="00C97FA1" w:rsidP="005F50D5">
            <w:pPr>
              <w:rPr>
                <w:rFonts w:ascii="Arial" w:hAnsi="Arial" w:cs="Arial"/>
                <w:b/>
                <w:bCs/>
              </w:rPr>
            </w:pPr>
          </w:p>
        </w:tc>
        <w:tc>
          <w:tcPr>
            <w:tcW w:w="677" w:type="pct"/>
          </w:tcPr>
          <w:p w:rsidR="00C97FA1" w:rsidRPr="00AF7404" w:rsidRDefault="00C97FA1" w:rsidP="005F50D5">
            <w:pPr>
              <w:rPr>
                <w:rFonts w:ascii="Arial" w:hAnsi="Arial" w:cs="Arial"/>
                <w:b/>
                <w:bCs/>
              </w:rPr>
            </w:pPr>
            <w:r w:rsidRPr="00AF7404">
              <w:rPr>
                <w:rFonts w:ascii="Arial" w:hAnsi="Arial" w:cs="Arial"/>
                <w:b/>
                <w:bCs/>
              </w:rPr>
              <w:t>Page</w:t>
            </w:r>
          </w:p>
        </w:tc>
      </w:tr>
      <w:tr w:rsidR="00C97FA1" w:rsidRPr="00AF7404" w:rsidTr="00C97FA1">
        <w:tc>
          <w:tcPr>
            <w:tcW w:w="4323" w:type="pct"/>
          </w:tcPr>
          <w:p w:rsidR="00C97FA1" w:rsidRPr="00AF7404" w:rsidRDefault="00C97FA1" w:rsidP="005F50D5">
            <w:pPr>
              <w:spacing w:line="280" w:lineRule="exact"/>
              <w:rPr>
                <w:rFonts w:ascii="Arial" w:hAnsi="Arial" w:cs="Arial"/>
                <w:bCs/>
              </w:rPr>
            </w:pPr>
          </w:p>
        </w:tc>
        <w:tc>
          <w:tcPr>
            <w:tcW w:w="677" w:type="pct"/>
          </w:tcPr>
          <w:p w:rsidR="00C97FA1" w:rsidRPr="00AF7404" w:rsidRDefault="00C97FA1" w:rsidP="005F50D5">
            <w:pPr>
              <w:spacing w:line="280" w:lineRule="exact"/>
              <w:rPr>
                <w:rFonts w:ascii="Arial" w:hAnsi="Arial" w:cs="Arial"/>
                <w:bCs/>
              </w:rPr>
            </w:pPr>
          </w:p>
        </w:tc>
      </w:tr>
      <w:tr w:rsidR="00C97FA1" w:rsidRPr="00AF7404" w:rsidTr="00C97FA1">
        <w:tc>
          <w:tcPr>
            <w:tcW w:w="4323" w:type="pct"/>
          </w:tcPr>
          <w:p w:rsidR="00C97FA1" w:rsidRPr="00432B83" w:rsidRDefault="00C97FA1" w:rsidP="005F50D5">
            <w:pPr>
              <w:spacing w:line="280" w:lineRule="exact"/>
              <w:rPr>
                <w:rFonts w:ascii="Arial" w:hAnsi="Arial" w:cs="Arial"/>
                <w:bCs/>
              </w:rPr>
            </w:pPr>
            <w:r w:rsidRPr="00432B83">
              <w:rPr>
                <w:rFonts w:ascii="Arial" w:hAnsi="Arial" w:cs="Arial"/>
                <w:bCs/>
              </w:rPr>
              <w:t>Introduction</w:t>
            </w:r>
          </w:p>
          <w:p w:rsidR="00C97FA1" w:rsidRPr="008A75A0" w:rsidRDefault="00C97FA1" w:rsidP="005F50D5">
            <w:pPr>
              <w:spacing w:line="280" w:lineRule="exact"/>
              <w:rPr>
                <w:rFonts w:ascii="Arial" w:hAnsi="Arial" w:cs="Arial"/>
                <w:b/>
                <w:bCs/>
              </w:rPr>
            </w:pPr>
          </w:p>
        </w:tc>
        <w:tc>
          <w:tcPr>
            <w:tcW w:w="677" w:type="pct"/>
          </w:tcPr>
          <w:p w:rsidR="00C97FA1" w:rsidRPr="004A1334" w:rsidRDefault="00C97FA1" w:rsidP="005F50D5">
            <w:pPr>
              <w:spacing w:line="280" w:lineRule="exact"/>
              <w:rPr>
                <w:rFonts w:ascii="Arial" w:hAnsi="Arial" w:cs="Arial"/>
                <w:bCs/>
              </w:rPr>
            </w:pPr>
            <w:r w:rsidRPr="004A1334">
              <w:rPr>
                <w:rFonts w:ascii="Arial" w:hAnsi="Arial" w:cs="Arial"/>
                <w:bCs/>
              </w:rPr>
              <w:t>3</w:t>
            </w:r>
          </w:p>
        </w:tc>
      </w:tr>
      <w:tr w:rsidR="00C97FA1" w:rsidRPr="00AF7404" w:rsidTr="00C97FA1">
        <w:tc>
          <w:tcPr>
            <w:tcW w:w="4323" w:type="pct"/>
          </w:tcPr>
          <w:p w:rsidR="00C97FA1" w:rsidRPr="00432B83" w:rsidRDefault="00C97FA1" w:rsidP="005F50D5">
            <w:pPr>
              <w:spacing w:line="280" w:lineRule="exact"/>
              <w:rPr>
                <w:rFonts w:ascii="Arial" w:hAnsi="Arial" w:cs="Arial"/>
                <w:bCs/>
                <w:caps/>
              </w:rPr>
            </w:pPr>
            <w:r w:rsidRPr="00432B83">
              <w:rPr>
                <w:rFonts w:ascii="Arial" w:hAnsi="Arial" w:cs="Arial"/>
                <w:bCs/>
                <w:caps/>
              </w:rPr>
              <w:t>Code of Practice</w:t>
            </w:r>
          </w:p>
          <w:p w:rsidR="00C97FA1" w:rsidRPr="00432B83" w:rsidRDefault="00C97FA1" w:rsidP="005F50D5">
            <w:pPr>
              <w:spacing w:line="280" w:lineRule="exact"/>
              <w:rPr>
                <w:rFonts w:ascii="Arial" w:hAnsi="Arial" w:cs="Arial"/>
                <w:bCs/>
                <w:caps/>
              </w:rPr>
            </w:pPr>
          </w:p>
        </w:tc>
        <w:tc>
          <w:tcPr>
            <w:tcW w:w="677" w:type="pct"/>
          </w:tcPr>
          <w:p w:rsidR="00C97FA1" w:rsidRPr="004A1334" w:rsidRDefault="00C97FA1" w:rsidP="005F50D5">
            <w:pPr>
              <w:spacing w:line="280" w:lineRule="exact"/>
              <w:rPr>
                <w:rFonts w:ascii="Arial" w:hAnsi="Arial" w:cs="Arial"/>
                <w:bCs/>
              </w:rPr>
            </w:pPr>
          </w:p>
        </w:tc>
      </w:tr>
      <w:tr w:rsidR="00C97FA1" w:rsidRPr="00AF7404" w:rsidTr="00C97FA1">
        <w:tc>
          <w:tcPr>
            <w:tcW w:w="4323" w:type="pct"/>
          </w:tcPr>
          <w:p w:rsidR="00C97FA1" w:rsidRPr="00432B83" w:rsidRDefault="00C97FA1" w:rsidP="005F50D5">
            <w:pPr>
              <w:spacing w:line="280" w:lineRule="exact"/>
              <w:rPr>
                <w:rFonts w:ascii="Arial" w:hAnsi="Arial" w:cs="Arial"/>
                <w:bCs/>
              </w:rPr>
            </w:pPr>
            <w:r w:rsidRPr="00432B83">
              <w:rPr>
                <w:rFonts w:ascii="Arial" w:hAnsi="Arial" w:cs="Arial"/>
                <w:bCs/>
              </w:rPr>
              <w:t>Compliance with Education Act 1994: 22(2)</w:t>
            </w:r>
          </w:p>
        </w:tc>
        <w:tc>
          <w:tcPr>
            <w:tcW w:w="677" w:type="pct"/>
          </w:tcPr>
          <w:p w:rsidR="00C97FA1" w:rsidRPr="004A1334" w:rsidRDefault="00C97FA1" w:rsidP="005F50D5">
            <w:pPr>
              <w:spacing w:line="280" w:lineRule="exact"/>
              <w:rPr>
                <w:rFonts w:ascii="Arial" w:hAnsi="Arial" w:cs="Arial"/>
                <w:bCs/>
              </w:rPr>
            </w:pPr>
            <w:r w:rsidRPr="004A1334">
              <w:rPr>
                <w:rFonts w:ascii="Arial" w:hAnsi="Arial" w:cs="Arial"/>
                <w:bCs/>
              </w:rPr>
              <w:t>3</w:t>
            </w:r>
          </w:p>
        </w:tc>
      </w:tr>
      <w:tr w:rsidR="00C97FA1" w:rsidRPr="00AF7404" w:rsidTr="00C97FA1">
        <w:tc>
          <w:tcPr>
            <w:tcW w:w="4323" w:type="pct"/>
          </w:tcPr>
          <w:p w:rsidR="00C97FA1" w:rsidRPr="00432B83" w:rsidRDefault="00C97FA1" w:rsidP="005F50D5">
            <w:pPr>
              <w:spacing w:line="280" w:lineRule="exact"/>
              <w:rPr>
                <w:rFonts w:ascii="Arial" w:hAnsi="Arial" w:cs="Arial"/>
                <w:bCs/>
              </w:rPr>
            </w:pPr>
            <w:r w:rsidRPr="00432B83">
              <w:rPr>
                <w:rFonts w:ascii="Arial" w:hAnsi="Arial" w:cs="Arial"/>
                <w:bCs/>
              </w:rPr>
              <w:t>Compliance with Education Act 1994: 22(3)</w:t>
            </w:r>
          </w:p>
        </w:tc>
        <w:tc>
          <w:tcPr>
            <w:tcW w:w="677" w:type="pct"/>
          </w:tcPr>
          <w:p w:rsidR="00C97FA1" w:rsidRPr="004A1334" w:rsidRDefault="00DA5C7E" w:rsidP="005F50D5">
            <w:pPr>
              <w:spacing w:line="280" w:lineRule="exact"/>
              <w:rPr>
                <w:rFonts w:ascii="Arial" w:hAnsi="Arial" w:cs="Arial"/>
                <w:bCs/>
              </w:rPr>
            </w:pPr>
            <w:r>
              <w:rPr>
                <w:rFonts w:ascii="Arial" w:hAnsi="Arial" w:cs="Arial"/>
                <w:bCs/>
              </w:rPr>
              <w:t>7</w:t>
            </w:r>
          </w:p>
        </w:tc>
      </w:tr>
      <w:tr w:rsidR="00C97FA1" w:rsidRPr="00AF7404" w:rsidTr="00C97FA1">
        <w:tc>
          <w:tcPr>
            <w:tcW w:w="4323" w:type="pct"/>
          </w:tcPr>
          <w:p w:rsidR="00C97FA1" w:rsidRPr="00432B83" w:rsidRDefault="00C97FA1" w:rsidP="00C97FA1">
            <w:pPr>
              <w:spacing w:line="280" w:lineRule="exact"/>
              <w:rPr>
                <w:rFonts w:ascii="Arial" w:hAnsi="Arial" w:cs="Arial"/>
                <w:bCs/>
              </w:rPr>
            </w:pPr>
            <w:r w:rsidRPr="00432B83">
              <w:rPr>
                <w:rFonts w:ascii="Arial" w:hAnsi="Arial" w:cs="Arial"/>
                <w:bCs/>
              </w:rPr>
              <w:t>Compliance with Education Act 1994: 22(4)</w:t>
            </w:r>
          </w:p>
        </w:tc>
        <w:tc>
          <w:tcPr>
            <w:tcW w:w="677" w:type="pct"/>
          </w:tcPr>
          <w:p w:rsidR="00C97FA1" w:rsidRPr="004A1334" w:rsidRDefault="00C97FA1" w:rsidP="005F50D5">
            <w:pPr>
              <w:spacing w:line="280" w:lineRule="exact"/>
              <w:rPr>
                <w:rFonts w:ascii="Arial" w:hAnsi="Arial" w:cs="Arial"/>
                <w:bCs/>
              </w:rPr>
            </w:pPr>
            <w:r w:rsidRPr="004A1334">
              <w:rPr>
                <w:rFonts w:ascii="Arial" w:hAnsi="Arial" w:cs="Arial"/>
                <w:bCs/>
              </w:rPr>
              <w:t>7</w:t>
            </w:r>
          </w:p>
        </w:tc>
      </w:tr>
      <w:tr w:rsidR="00C97FA1" w:rsidRPr="00AF7404" w:rsidTr="00C97FA1">
        <w:tc>
          <w:tcPr>
            <w:tcW w:w="4323" w:type="pct"/>
          </w:tcPr>
          <w:p w:rsidR="00C97FA1" w:rsidRPr="00432B83" w:rsidRDefault="00C97FA1" w:rsidP="00C97FA1">
            <w:pPr>
              <w:spacing w:line="280" w:lineRule="exact"/>
              <w:rPr>
                <w:rFonts w:ascii="Arial" w:hAnsi="Arial" w:cs="Arial"/>
                <w:bCs/>
              </w:rPr>
            </w:pPr>
            <w:r w:rsidRPr="00432B83">
              <w:rPr>
                <w:rFonts w:ascii="Arial" w:hAnsi="Arial" w:cs="Arial"/>
                <w:bCs/>
              </w:rPr>
              <w:t>Compliance with Education Act 1994: 22(5)</w:t>
            </w:r>
          </w:p>
        </w:tc>
        <w:tc>
          <w:tcPr>
            <w:tcW w:w="677" w:type="pct"/>
          </w:tcPr>
          <w:p w:rsidR="00C97FA1" w:rsidRPr="004A1334" w:rsidRDefault="00DA5C7E" w:rsidP="005F50D5">
            <w:pPr>
              <w:spacing w:line="280" w:lineRule="exact"/>
              <w:rPr>
                <w:rFonts w:ascii="Arial" w:hAnsi="Arial" w:cs="Arial"/>
                <w:bCs/>
              </w:rPr>
            </w:pPr>
            <w:r>
              <w:rPr>
                <w:rFonts w:ascii="Arial" w:hAnsi="Arial" w:cs="Arial"/>
                <w:bCs/>
              </w:rPr>
              <w:t>8</w:t>
            </w:r>
          </w:p>
        </w:tc>
      </w:tr>
      <w:tr w:rsidR="00C97FA1" w:rsidRPr="00AF7404" w:rsidTr="00C97FA1">
        <w:tc>
          <w:tcPr>
            <w:tcW w:w="4323" w:type="pct"/>
          </w:tcPr>
          <w:p w:rsidR="00C97FA1" w:rsidRPr="00432B83" w:rsidRDefault="00C97FA1" w:rsidP="005F50D5">
            <w:pPr>
              <w:spacing w:line="280" w:lineRule="exact"/>
              <w:rPr>
                <w:rFonts w:ascii="Arial" w:hAnsi="Arial" w:cs="Arial"/>
                <w:bCs/>
              </w:rPr>
            </w:pPr>
          </w:p>
        </w:tc>
        <w:tc>
          <w:tcPr>
            <w:tcW w:w="677" w:type="pct"/>
          </w:tcPr>
          <w:p w:rsidR="00C97FA1" w:rsidRPr="004A1334" w:rsidRDefault="00C97FA1" w:rsidP="005F50D5">
            <w:pPr>
              <w:spacing w:line="280" w:lineRule="exact"/>
              <w:rPr>
                <w:rFonts w:ascii="Arial" w:hAnsi="Arial" w:cs="Arial"/>
                <w:bCs/>
              </w:rPr>
            </w:pPr>
          </w:p>
        </w:tc>
      </w:tr>
      <w:tr w:rsidR="00C97FA1" w:rsidRPr="00AF7404" w:rsidTr="00C97FA1">
        <w:tc>
          <w:tcPr>
            <w:tcW w:w="4323" w:type="pct"/>
          </w:tcPr>
          <w:p w:rsidR="00C97FA1" w:rsidRPr="00432B83" w:rsidRDefault="00C97FA1" w:rsidP="00C97FA1">
            <w:pPr>
              <w:spacing w:line="280" w:lineRule="exact"/>
              <w:rPr>
                <w:rFonts w:ascii="Arial" w:hAnsi="Arial" w:cs="Arial"/>
                <w:bCs/>
              </w:rPr>
            </w:pPr>
            <w:r w:rsidRPr="00432B83">
              <w:rPr>
                <w:rFonts w:ascii="Arial" w:hAnsi="Arial" w:cs="Arial"/>
                <w:bCs/>
              </w:rPr>
              <w:t xml:space="preserve">Appendix A: Restrictions imposed on the activities of the Union by Charity Law </w:t>
            </w:r>
          </w:p>
          <w:p w:rsidR="00C97FA1" w:rsidRPr="00432B83" w:rsidRDefault="00C97FA1" w:rsidP="005F50D5">
            <w:pPr>
              <w:spacing w:line="280" w:lineRule="exact"/>
              <w:rPr>
                <w:rFonts w:ascii="Arial" w:hAnsi="Arial" w:cs="Arial"/>
                <w:bCs/>
              </w:rPr>
            </w:pPr>
          </w:p>
        </w:tc>
        <w:tc>
          <w:tcPr>
            <w:tcW w:w="677" w:type="pct"/>
          </w:tcPr>
          <w:p w:rsidR="00C97FA1" w:rsidRPr="004A1334" w:rsidRDefault="00DA5C7E" w:rsidP="005F50D5">
            <w:pPr>
              <w:spacing w:line="280" w:lineRule="exact"/>
              <w:rPr>
                <w:rFonts w:ascii="Arial" w:hAnsi="Arial" w:cs="Arial"/>
                <w:bCs/>
              </w:rPr>
            </w:pPr>
            <w:r>
              <w:rPr>
                <w:rFonts w:ascii="Arial" w:hAnsi="Arial" w:cs="Arial"/>
                <w:bCs/>
              </w:rPr>
              <w:t>9</w:t>
            </w:r>
          </w:p>
        </w:tc>
      </w:tr>
    </w:tbl>
    <w:p w:rsidR="00A4494D" w:rsidRPr="00AF7404" w:rsidRDefault="00A4494D" w:rsidP="00A4494D">
      <w:pPr>
        <w:jc w:val="center"/>
        <w:rPr>
          <w:rFonts w:ascii="Arial" w:hAnsi="Arial" w:cs="Arial"/>
          <w:b/>
          <w:bCs/>
          <w:szCs w:val="24"/>
        </w:rPr>
      </w:pPr>
    </w:p>
    <w:p w:rsidR="00A4494D" w:rsidRDefault="00A4494D">
      <w:pPr>
        <w:rPr>
          <w:rFonts w:ascii="Arial" w:hAnsi="Arial" w:cs="Arial"/>
          <w:b/>
          <w:bCs/>
          <w:szCs w:val="24"/>
        </w:rPr>
      </w:pPr>
      <w:r>
        <w:rPr>
          <w:rFonts w:ascii="Arial" w:hAnsi="Arial" w:cs="Arial"/>
          <w:b/>
          <w:bCs/>
          <w:szCs w:val="24"/>
        </w:rPr>
        <w:br w:type="page"/>
      </w:r>
    </w:p>
    <w:p w:rsidR="009709C1" w:rsidRPr="00A47533" w:rsidRDefault="009709C1" w:rsidP="00092AC1">
      <w:pPr>
        <w:spacing w:after="0" w:line="240" w:lineRule="auto"/>
        <w:jc w:val="center"/>
        <w:rPr>
          <w:rFonts w:ascii="Arial" w:hAnsi="Arial" w:cs="Arial"/>
          <w:b/>
          <w:sz w:val="20"/>
          <w:szCs w:val="20"/>
        </w:rPr>
      </w:pPr>
      <w:r w:rsidRPr="00A47533">
        <w:rPr>
          <w:rFonts w:ascii="Arial" w:hAnsi="Arial" w:cs="Arial"/>
          <w:b/>
          <w:sz w:val="20"/>
          <w:szCs w:val="20"/>
        </w:rPr>
        <w:lastRenderedPageBreak/>
        <w:t>EDUCATION ACT 1994: STUDENT UNION CODE OF PRACTICE</w:t>
      </w:r>
    </w:p>
    <w:p w:rsidR="00092AC1" w:rsidRPr="00A47533" w:rsidRDefault="00092AC1" w:rsidP="00092AC1">
      <w:pPr>
        <w:spacing w:after="0" w:line="240" w:lineRule="auto"/>
        <w:jc w:val="center"/>
        <w:rPr>
          <w:rFonts w:ascii="Arial" w:hAnsi="Arial" w:cs="Arial"/>
          <w:b/>
          <w:sz w:val="20"/>
          <w:szCs w:val="20"/>
        </w:rPr>
      </w:pPr>
    </w:p>
    <w:p w:rsidR="009709C1" w:rsidRPr="00A47533" w:rsidRDefault="009709C1" w:rsidP="00092AC1">
      <w:pPr>
        <w:spacing w:after="0" w:line="240" w:lineRule="auto"/>
        <w:jc w:val="center"/>
        <w:rPr>
          <w:rFonts w:ascii="Arial" w:hAnsi="Arial" w:cs="Arial"/>
          <w:b/>
          <w:sz w:val="20"/>
          <w:szCs w:val="20"/>
        </w:rPr>
      </w:pPr>
      <w:r w:rsidRPr="00A47533">
        <w:rPr>
          <w:rFonts w:ascii="Arial" w:hAnsi="Arial" w:cs="Arial"/>
          <w:b/>
          <w:sz w:val="20"/>
          <w:szCs w:val="20"/>
        </w:rPr>
        <w:t>IMPLEMENTING SECTION 22</w:t>
      </w:r>
      <w:r w:rsidR="00DA5C7E">
        <w:rPr>
          <w:rFonts w:ascii="Arial" w:hAnsi="Arial" w:cs="Arial"/>
          <w:b/>
          <w:sz w:val="20"/>
          <w:szCs w:val="20"/>
        </w:rPr>
        <w:t xml:space="preserve"> OF THE ACT</w:t>
      </w:r>
    </w:p>
    <w:p w:rsidR="00092AC1" w:rsidRPr="00A47533" w:rsidRDefault="00092AC1" w:rsidP="009709C1">
      <w:pPr>
        <w:spacing w:after="0" w:line="240" w:lineRule="auto"/>
        <w:rPr>
          <w:rFonts w:ascii="Arial" w:hAnsi="Arial" w:cs="Arial"/>
          <w:b/>
          <w:sz w:val="20"/>
          <w:szCs w:val="20"/>
        </w:rPr>
      </w:pPr>
    </w:p>
    <w:tbl>
      <w:tblPr>
        <w:tblStyle w:val="TableGrid"/>
        <w:tblW w:w="4892" w:type="pct"/>
        <w:tblLayout w:type="fixed"/>
        <w:tblLook w:val="04A0" w:firstRow="1" w:lastRow="0" w:firstColumn="1" w:lastColumn="0" w:noHBand="0" w:noVBand="1"/>
      </w:tblPr>
      <w:tblGrid>
        <w:gridCol w:w="3086"/>
        <w:gridCol w:w="6449"/>
      </w:tblGrid>
      <w:tr w:rsidR="0088601D" w:rsidRPr="00A47533" w:rsidTr="00432B83">
        <w:tc>
          <w:tcPr>
            <w:tcW w:w="5000" w:type="pct"/>
            <w:gridSpan w:val="2"/>
            <w:tcBorders>
              <w:top w:val="nil"/>
              <w:left w:val="nil"/>
              <w:bottom w:val="nil"/>
              <w:right w:val="nil"/>
            </w:tcBorders>
            <w:tcMar>
              <w:top w:w="57" w:type="dxa"/>
            </w:tcMar>
          </w:tcPr>
          <w:p w:rsidR="0088601D" w:rsidRDefault="0088601D" w:rsidP="00092AC1">
            <w:pPr>
              <w:rPr>
                <w:rFonts w:ascii="Arial" w:hAnsi="Arial" w:cs="Arial"/>
                <w:b/>
                <w:sz w:val="20"/>
                <w:szCs w:val="20"/>
              </w:rPr>
            </w:pPr>
            <w:r>
              <w:rPr>
                <w:rFonts w:ascii="Arial" w:hAnsi="Arial" w:cs="Arial"/>
                <w:b/>
                <w:sz w:val="20"/>
                <w:szCs w:val="20"/>
              </w:rPr>
              <w:t>INTRODUCTION</w:t>
            </w:r>
          </w:p>
          <w:p w:rsidR="0088601D" w:rsidRPr="00A47533" w:rsidRDefault="0088601D" w:rsidP="00A4494D">
            <w:pPr>
              <w:rPr>
                <w:rFonts w:ascii="Arial" w:hAnsi="Arial" w:cs="Arial"/>
                <w:sz w:val="20"/>
                <w:szCs w:val="20"/>
              </w:rPr>
            </w:pPr>
          </w:p>
        </w:tc>
      </w:tr>
      <w:tr w:rsidR="0088601D" w:rsidRPr="00A47533" w:rsidTr="00432B83">
        <w:tc>
          <w:tcPr>
            <w:tcW w:w="5000" w:type="pct"/>
            <w:gridSpan w:val="2"/>
            <w:tcBorders>
              <w:top w:val="nil"/>
              <w:left w:val="nil"/>
              <w:right w:val="nil"/>
            </w:tcBorders>
            <w:tcMar>
              <w:top w:w="57" w:type="dxa"/>
            </w:tcMar>
          </w:tcPr>
          <w:p w:rsidR="0088601D" w:rsidRPr="00A47533" w:rsidRDefault="0088601D" w:rsidP="00A4494D">
            <w:pPr>
              <w:rPr>
                <w:rFonts w:ascii="Arial" w:hAnsi="Arial" w:cs="Arial"/>
                <w:sz w:val="20"/>
                <w:szCs w:val="20"/>
              </w:rPr>
            </w:pPr>
            <w:r w:rsidRPr="00A47533">
              <w:rPr>
                <w:rFonts w:ascii="Arial" w:hAnsi="Arial" w:cs="Arial"/>
                <w:sz w:val="20"/>
                <w:szCs w:val="20"/>
              </w:rPr>
              <w:t>This code of practice is issued in accordance with the Education Act 1994: Section 22(3) and incorporating the requirements of Sections 22(2), (4) and (5) sets out the steps taken to ensure compliance.</w:t>
            </w:r>
          </w:p>
          <w:p w:rsidR="0088601D" w:rsidRPr="00A47533" w:rsidRDefault="0088601D" w:rsidP="00A4494D">
            <w:pPr>
              <w:rPr>
                <w:rFonts w:ascii="Arial" w:hAnsi="Arial" w:cs="Arial"/>
                <w:sz w:val="20"/>
                <w:szCs w:val="20"/>
              </w:rPr>
            </w:pPr>
          </w:p>
          <w:p w:rsidR="0088601D" w:rsidRPr="00A47533" w:rsidRDefault="0088601D" w:rsidP="00A4494D">
            <w:pPr>
              <w:rPr>
                <w:rFonts w:ascii="Arial" w:hAnsi="Arial" w:cs="Arial"/>
                <w:sz w:val="20"/>
                <w:szCs w:val="20"/>
              </w:rPr>
            </w:pPr>
            <w:r w:rsidRPr="00A47533">
              <w:rPr>
                <w:rFonts w:ascii="Arial" w:hAnsi="Arial" w:cs="Arial"/>
                <w:sz w:val="20"/>
                <w:szCs w:val="20"/>
              </w:rPr>
              <w:t xml:space="preserve">Under the provisions of the Act, Heriot-Watt University (the University) and Heriot-Watt University Student Union (the Union) have a duty to comply with the requirements concerning the operation of the Union, in particular relating to the Union's </w:t>
            </w:r>
            <w:r w:rsidR="00F10FE0">
              <w:rPr>
                <w:rFonts w:ascii="Arial" w:hAnsi="Arial" w:cs="Arial"/>
                <w:sz w:val="20"/>
                <w:szCs w:val="20"/>
              </w:rPr>
              <w:t>Articles of Association</w:t>
            </w:r>
            <w:r w:rsidRPr="00A47533">
              <w:rPr>
                <w:rFonts w:ascii="Arial" w:hAnsi="Arial" w:cs="Arial"/>
                <w:sz w:val="20"/>
                <w:szCs w:val="20"/>
              </w:rPr>
              <w:t>, membership, elections, affiliations, paid officers, finances, complaints processes and notification requirements.</w:t>
            </w:r>
          </w:p>
          <w:p w:rsidR="0088601D" w:rsidRPr="00A47533" w:rsidRDefault="0088601D" w:rsidP="00A4494D">
            <w:pPr>
              <w:rPr>
                <w:rFonts w:ascii="Arial" w:hAnsi="Arial" w:cs="Arial"/>
                <w:sz w:val="20"/>
                <w:szCs w:val="20"/>
              </w:rPr>
            </w:pPr>
          </w:p>
          <w:p w:rsidR="0088601D" w:rsidRPr="00A47533" w:rsidRDefault="006A0FE4" w:rsidP="00A4494D">
            <w:pPr>
              <w:rPr>
                <w:rFonts w:ascii="Arial" w:hAnsi="Arial" w:cs="Arial"/>
                <w:sz w:val="20"/>
                <w:szCs w:val="20"/>
              </w:rPr>
            </w:pPr>
            <w:r>
              <w:rPr>
                <w:rFonts w:ascii="Arial" w:hAnsi="Arial" w:cs="Arial"/>
                <w:sz w:val="20"/>
                <w:szCs w:val="20"/>
              </w:rPr>
              <w:t>This Code of P</w:t>
            </w:r>
            <w:r w:rsidR="0088601D" w:rsidRPr="00A47533">
              <w:rPr>
                <w:rFonts w:ascii="Arial" w:hAnsi="Arial" w:cs="Arial"/>
                <w:sz w:val="20"/>
                <w:szCs w:val="20"/>
              </w:rPr>
              <w:t>ractice shall be jointly published annually by the University and the Union, and shall be brought to the attention of all students.</w:t>
            </w:r>
          </w:p>
          <w:p w:rsidR="0088601D" w:rsidRPr="00A47533" w:rsidRDefault="0088601D" w:rsidP="00A4494D">
            <w:pPr>
              <w:rPr>
                <w:rFonts w:ascii="Arial" w:hAnsi="Arial" w:cs="Arial"/>
                <w:sz w:val="20"/>
                <w:szCs w:val="20"/>
              </w:rPr>
            </w:pPr>
          </w:p>
          <w:p w:rsidR="0088601D" w:rsidRDefault="0088601D" w:rsidP="00A4494D">
            <w:pPr>
              <w:rPr>
                <w:rFonts w:ascii="Arial" w:hAnsi="Arial" w:cs="Arial"/>
                <w:sz w:val="20"/>
                <w:szCs w:val="20"/>
              </w:rPr>
            </w:pPr>
            <w:r w:rsidRPr="00A47533">
              <w:rPr>
                <w:rFonts w:ascii="Arial" w:hAnsi="Arial" w:cs="Arial"/>
                <w:sz w:val="20"/>
                <w:szCs w:val="20"/>
              </w:rPr>
              <w:t>In acco</w:t>
            </w:r>
            <w:r w:rsidR="006A0FE4">
              <w:rPr>
                <w:rFonts w:ascii="Arial" w:hAnsi="Arial" w:cs="Arial"/>
                <w:sz w:val="20"/>
                <w:szCs w:val="20"/>
              </w:rPr>
              <w:t>rdance with requirements, this Code of P</w:t>
            </w:r>
            <w:r w:rsidRPr="00A47533">
              <w:rPr>
                <w:rFonts w:ascii="Arial" w:hAnsi="Arial" w:cs="Arial"/>
                <w:sz w:val="20"/>
                <w:szCs w:val="20"/>
              </w:rPr>
              <w:t>ractice shall be ke</w:t>
            </w:r>
            <w:r w:rsidR="006A0FE4">
              <w:rPr>
                <w:rFonts w:ascii="Arial" w:hAnsi="Arial" w:cs="Arial"/>
                <w:sz w:val="20"/>
                <w:szCs w:val="20"/>
              </w:rPr>
              <w:t xml:space="preserve">pt under review by </w:t>
            </w:r>
            <w:r w:rsidRPr="00A47533">
              <w:rPr>
                <w:rFonts w:ascii="Arial" w:hAnsi="Arial" w:cs="Arial"/>
                <w:sz w:val="20"/>
                <w:szCs w:val="20"/>
              </w:rPr>
              <w:t>Her</w:t>
            </w:r>
            <w:r w:rsidR="006A0FE4">
              <w:rPr>
                <w:rFonts w:ascii="Arial" w:hAnsi="Arial" w:cs="Arial"/>
                <w:sz w:val="20"/>
                <w:szCs w:val="20"/>
              </w:rPr>
              <w:t xml:space="preserve">iot-Watt University Court alongside the Student Union Articles of Association </w:t>
            </w:r>
            <w:r w:rsidRPr="00A47533">
              <w:rPr>
                <w:rFonts w:ascii="Arial" w:hAnsi="Arial" w:cs="Arial"/>
                <w:sz w:val="20"/>
                <w:szCs w:val="20"/>
              </w:rPr>
              <w:t>and</w:t>
            </w:r>
            <w:r w:rsidR="006A0FE4">
              <w:rPr>
                <w:rFonts w:ascii="Arial" w:hAnsi="Arial" w:cs="Arial"/>
                <w:sz w:val="20"/>
                <w:szCs w:val="20"/>
              </w:rPr>
              <w:t xml:space="preserve"> may be</w:t>
            </w:r>
            <w:r w:rsidRPr="00A47533">
              <w:rPr>
                <w:rFonts w:ascii="Arial" w:hAnsi="Arial" w:cs="Arial"/>
                <w:sz w:val="20"/>
                <w:szCs w:val="20"/>
              </w:rPr>
              <w:t xml:space="preserve"> updated </w:t>
            </w:r>
            <w:r w:rsidR="006A0FE4">
              <w:rPr>
                <w:rFonts w:ascii="Arial" w:hAnsi="Arial" w:cs="Arial"/>
                <w:sz w:val="20"/>
                <w:szCs w:val="20"/>
              </w:rPr>
              <w:t>more frequently in the light of internal or external legislative changes.</w:t>
            </w:r>
          </w:p>
          <w:p w:rsidR="00FB1EAC" w:rsidRDefault="00FB1EAC" w:rsidP="00A4494D">
            <w:pPr>
              <w:rPr>
                <w:rFonts w:ascii="Arial" w:hAnsi="Arial" w:cs="Arial"/>
                <w:sz w:val="20"/>
                <w:szCs w:val="20"/>
              </w:rPr>
            </w:pPr>
          </w:p>
          <w:p w:rsidR="0088601D" w:rsidRDefault="0088601D" w:rsidP="00FB1EAC">
            <w:pPr>
              <w:rPr>
                <w:rFonts w:ascii="Arial" w:hAnsi="Arial" w:cs="Arial"/>
                <w:b/>
                <w:sz w:val="20"/>
                <w:szCs w:val="20"/>
              </w:rPr>
            </w:pPr>
          </w:p>
        </w:tc>
      </w:tr>
      <w:tr w:rsidR="0088601D" w:rsidRPr="00A47533" w:rsidTr="00432B83">
        <w:trPr>
          <w:trHeight w:val="362"/>
        </w:trPr>
        <w:tc>
          <w:tcPr>
            <w:tcW w:w="1618" w:type="pct"/>
            <w:vAlign w:val="center"/>
          </w:tcPr>
          <w:p w:rsidR="0088601D" w:rsidRPr="00A47533" w:rsidRDefault="0088601D" w:rsidP="00246B20">
            <w:pPr>
              <w:rPr>
                <w:rFonts w:ascii="Arial" w:hAnsi="Arial" w:cs="Arial"/>
                <w:b/>
                <w:sz w:val="20"/>
                <w:szCs w:val="20"/>
              </w:rPr>
            </w:pPr>
            <w:r w:rsidRPr="00A47533">
              <w:rPr>
                <w:rFonts w:ascii="Arial" w:hAnsi="Arial" w:cs="Arial"/>
                <w:b/>
                <w:sz w:val="20"/>
                <w:szCs w:val="20"/>
              </w:rPr>
              <w:t>THE ACT</w:t>
            </w:r>
          </w:p>
        </w:tc>
        <w:tc>
          <w:tcPr>
            <w:tcW w:w="3382" w:type="pct"/>
            <w:vAlign w:val="center"/>
          </w:tcPr>
          <w:p w:rsidR="0088601D" w:rsidRPr="00A47533" w:rsidRDefault="0088601D" w:rsidP="00246B20">
            <w:pPr>
              <w:rPr>
                <w:rFonts w:ascii="Arial" w:hAnsi="Arial" w:cs="Arial"/>
                <w:b/>
                <w:sz w:val="20"/>
                <w:szCs w:val="20"/>
              </w:rPr>
            </w:pPr>
            <w:r w:rsidRPr="00A47533">
              <w:rPr>
                <w:rFonts w:ascii="Arial" w:hAnsi="Arial" w:cs="Arial"/>
                <w:b/>
                <w:sz w:val="20"/>
                <w:szCs w:val="20"/>
              </w:rPr>
              <w:t>CODE OF PRACTICE</w:t>
            </w:r>
          </w:p>
        </w:tc>
      </w:tr>
      <w:tr w:rsidR="007F15CD" w:rsidRPr="00A47533" w:rsidTr="00736E2A">
        <w:trPr>
          <w:trHeight w:val="1628"/>
        </w:trPr>
        <w:tc>
          <w:tcPr>
            <w:tcW w:w="1618" w:type="pct"/>
            <w:tcMar>
              <w:top w:w="57" w:type="dxa"/>
            </w:tcMar>
          </w:tcPr>
          <w:p w:rsidR="007F15CD" w:rsidRPr="007F15CD" w:rsidRDefault="007F15CD" w:rsidP="00957729">
            <w:pPr>
              <w:rPr>
                <w:rFonts w:ascii="Arial" w:hAnsi="Arial" w:cs="Arial"/>
                <w:b/>
                <w:sz w:val="20"/>
                <w:szCs w:val="20"/>
              </w:rPr>
            </w:pPr>
            <w:r w:rsidRPr="007F15CD">
              <w:rPr>
                <w:rFonts w:ascii="Arial" w:hAnsi="Arial" w:cs="Arial"/>
                <w:b/>
                <w:sz w:val="20"/>
                <w:szCs w:val="20"/>
              </w:rPr>
              <w:t>SUBSECTION 1:</w:t>
            </w:r>
          </w:p>
          <w:p w:rsidR="007F15CD" w:rsidRPr="007F15CD" w:rsidRDefault="007F15CD" w:rsidP="00957729">
            <w:pPr>
              <w:rPr>
                <w:rFonts w:ascii="Arial" w:hAnsi="Arial" w:cs="Arial"/>
                <w:sz w:val="20"/>
                <w:szCs w:val="20"/>
              </w:rPr>
            </w:pPr>
            <w:r w:rsidRPr="007F15CD">
              <w:rPr>
                <w:rFonts w:ascii="Arial" w:hAnsi="Arial" w:cs="Arial"/>
                <w:sz w:val="20"/>
                <w:szCs w:val="20"/>
              </w:rPr>
              <w:t>The Governing body of every establishment to which this Part applies shall take such steps as are reasonably practicable to secure that students’ union for students at the establishment operates in a fair and democratic manner and is accountable for its finances.</w:t>
            </w:r>
          </w:p>
          <w:p w:rsidR="007F15CD" w:rsidRPr="007F15CD" w:rsidRDefault="007F15CD" w:rsidP="00957729">
            <w:pPr>
              <w:rPr>
                <w:rFonts w:ascii="Arial" w:hAnsi="Arial" w:cs="Arial"/>
                <w:sz w:val="20"/>
                <w:szCs w:val="20"/>
              </w:rPr>
            </w:pPr>
          </w:p>
        </w:tc>
        <w:tc>
          <w:tcPr>
            <w:tcW w:w="3382" w:type="pct"/>
            <w:tcMar>
              <w:top w:w="57" w:type="dxa"/>
            </w:tcMar>
          </w:tcPr>
          <w:p w:rsidR="007F15CD" w:rsidRPr="0096448A" w:rsidRDefault="00BC6974" w:rsidP="0096448A">
            <w:pPr>
              <w:rPr>
                <w:rFonts w:ascii="Arial" w:hAnsi="Arial" w:cs="Arial"/>
                <w:sz w:val="20"/>
                <w:szCs w:val="20"/>
              </w:rPr>
            </w:pPr>
            <w:r>
              <w:rPr>
                <w:rFonts w:ascii="Arial" w:hAnsi="Arial" w:cs="Arial"/>
                <w:sz w:val="20"/>
                <w:szCs w:val="20"/>
              </w:rPr>
              <w:t>N/A</w:t>
            </w:r>
          </w:p>
        </w:tc>
      </w:tr>
      <w:tr w:rsidR="0088601D" w:rsidRPr="00A47533" w:rsidTr="00736E2A">
        <w:trPr>
          <w:trHeight w:val="1628"/>
        </w:trPr>
        <w:tc>
          <w:tcPr>
            <w:tcW w:w="1618" w:type="pct"/>
            <w:tcMar>
              <w:top w:w="57" w:type="dxa"/>
            </w:tcMar>
          </w:tcPr>
          <w:p w:rsidR="0088601D" w:rsidRPr="00957729" w:rsidRDefault="0088601D" w:rsidP="00957729">
            <w:pPr>
              <w:rPr>
                <w:rFonts w:ascii="Arial" w:hAnsi="Arial" w:cs="Arial"/>
                <w:b/>
                <w:sz w:val="20"/>
                <w:szCs w:val="20"/>
              </w:rPr>
            </w:pPr>
            <w:r w:rsidRPr="00957729">
              <w:rPr>
                <w:rFonts w:ascii="Arial" w:hAnsi="Arial" w:cs="Arial"/>
                <w:b/>
                <w:sz w:val="20"/>
                <w:szCs w:val="20"/>
              </w:rPr>
              <w:t>S</w:t>
            </w:r>
            <w:r>
              <w:rPr>
                <w:rFonts w:ascii="Arial" w:hAnsi="Arial" w:cs="Arial"/>
                <w:b/>
                <w:sz w:val="20"/>
                <w:szCs w:val="20"/>
              </w:rPr>
              <w:t>UBS</w:t>
            </w:r>
            <w:r w:rsidRPr="00957729">
              <w:rPr>
                <w:rFonts w:ascii="Arial" w:hAnsi="Arial" w:cs="Arial"/>
                <w:b/>
                <w:sz w:val="20"/>
                <w:szCs w:val="20"/>
              </w:rPr>
              <w:t>ECTION 2</w:t>
            </w:r>
            <w:r w:rsidR="0096448A">
              <w:rPr>
                <w:rFonts w:ascii="Arial" w:hAnsi="Arial" w:cs="Arial"/>
                <w:b/>
                <w:sz w:val="20"/>
                <w:szCs w:val="20"/>
              </w:rPr>
              <w:t xml:space="preserve">: </w:t>
            </w:r>
          </w:p>
          <w:p w:rsidR="0088601D" w:rsidRPr="00A47533" w:rsidRDefault="0088601D" w:rsidP="009F4092">
            <w:pPr>
              <w:pStyle w:val="ListParagraph"/>
              <w:numPr>
                <w:ilvl w:val="0"/>
                <w:numId w:val="2"/>
              </w:numPr>
              <w:ind w:left="392"/>
              <w:rPr>
                <w:rFonts w:ascii="Arial" w:hAnsi="Arial" w:cs="Arial"/>
                <w:sz w:val="20"/>
                <w:szCs w:val="20"/>
              </w:rPr>
            </w:pPr>
            <w:r w:rsidRPr="00A47533">
              <w:rPr>
                <w:rFonts w:ascii="Arial" w:hAnsi="Arial" w:cs="Arial"/>
                <w:sz w:val="20"/>
                <w:szCs w:val="20"/>
              </w:rPr>
              <w:t xml:space="preserve"> The union should have a written constitution;</w:t>
            </w:r>
          </w:p>
        </w:tc>
        <w:tc>
          <w:tcPr>
            <w:tcW w:w="3382" w:type="pct"/>
            <w:tcMar>
              <w:top w:w="57" w:type="dxa"/>
            </w:tcMar>
          </w:tcPr>
          <w:p w:rsidR="0096448A" w:rsidRPr="0096448A" w:rsidRDefault="0096448A" w:rsidP="0096448A">
            <w:pPr>
              <w:rPr>
                <w:rFonts w:ascii="Arial" w:hAnsi="Arial" w:cs="Arial"/>
                <w:sz w:val="20"/>
                <w:szCs w:val="20"/>
              </w:rPr>
            </w:pPr>
          </w:p>
          <w:p w:rsidR="0088601D" w:rsidRPr="008D5EDB" w:rsidRDefault="00736E2A" w:rsidP="00E77F82">
            <w:pPr>
              <w:rPr>
                <w:rFonts w:ascii="Arial" w:hAnsi="Arial" w:cs="Arial"/>
                <w:sz w:val="20"/>
                <w:szCs w:val="20"/>
              </w:rPr>
            </w:pPr>
            <w:r w:rsidRPr="008D5EDB">
              <w:rPr>
                <w:rFonts w:ascii="Arial" w:hAnsi="Arial" w:cs="Arial"/>
                <w:sz w:val="20"/>
                <w:szCs w:val="20"/>
              </w:rPr>
              <w:t>The Union has</w:t>
            </w:r>
            <w:r w:rsidR="0088601D" w:rsidRPr="008D5EDB">
              <w:rPr>
                <w:rFonts w:ascii="Arial" w:hAnsi="Arial" w:cs="Arial"/>
                <w:sz w:val="20"/>
                <w:szCs w:val="20"/>
              </w:rPr>
              <w:t xml:space="preserve"> written </w:t>
            </w:r>
            <w:r w:rsidRPr="008D5EDB">
              <w:rPr>
                <w:rFonts w:ascii="Arial" w:hAnsi="Arial" w:cs="Arial"/>
                <w:sz w:val="20"/>
                <w:szCs w:val="20"/>
              </w:rPr>
              <w:t xml:space="preserve">Articles of Association and </w:t>
            </w:r>
            <w:r w:rsidR="0088601D" w:rsidRPr="008D5EDB">
              <w:rPr>
                <w:rFonts w:ascii="Arial" w:hAnsi="Arial" w:cs="Arial"/>
                <w:sz w:val="20"/>
                <w:szCs w:val="20"/>
              </w:rPr>
              <w:t>Bye-laws which govern the way in which it operates. Copies shall be available from the Office of the Student Union or electronicall</w:t>
            </w:r>
            <w:r w:rsidRPr="008D5EDB">
              <w:rPr>
                <w:rFonts w:ascii="Arial" w:hAnsi="Arial" w:cs="Arial"/>
                <w:sz w:val="20"/>
                <w:szCs w:val="20"/>
              </w:rPr>
              <w:t>y via the Student Union website:</w:t>
            </w:r>
          </w:p>
          <w:p w:rsidR="00736E2A" w:rsidRDefault="005554AF" w:rsidP="00E77F82">
            <w:pPr>
              <w:rPr>
                <w:rFonts w:ascii="Arial" w:hAnsi="Arial" w:cs="Arial"/>
                <w:sz w:val="20"/>
                <w:szCs w:val="20"/>
              </w:rPr>
            </w:pPr>
            <w:hyperlink r:id="rId9" w:history="1">
              <w:r w:rsidR="00E87125" w:rsidRPr="00D010CB">
                <w:rPr>
                  <w:rStyle w:val="Hyperlink"/>
                  <w:rFonts w:ascii="Arial" w:hAnsi="Arial" w:cs="Arial"/>
                  <w:sz w:val="20"/>
                  <w:szCs w:val="20"/>
                </w:rPr>
                <w:t>http://www.hwunion.com/governance</w:t>
              </w:r>
            </w:hyperlink>
          </w:p>
          <w:p w:rsidR="0088601D" w:rsidRPr="00A47533" w:rsidRDefault="0088601D" w:rsidP="00736E2A">
            <w:pPr>
              <w:pStyle w:val="ListParagraph"/>
              <w:ind w:left="835"/>
              <w:rPr>
                <w:rFonts w:ascii="Arial" w:hAnsi="Arial" w:cs="Arial"/>
                <w:sz w:val="20"/>
                <w:szCs w:val="20"/>
              </w:rPr>
            </w:pPr>
          </w:p>
        </w:tc>
      </w:tr>
      <w:tr w:rsidR="0088601D" w:rsidRPr="00A47533" w:rsidTr="00432B83">
        <w:tc>
          <w:tcPr>
            <w:tcW w:w="1618" w:type="pct"/>
            <w:tcMar>
              <w:top w:w="57" w:type="dxa"/>
            </w:tcMar>
          </w:tcPr>
          <w:p w:rsidR="0088601D" w:rsidRDefault="0088601D" w:rsidP="009F4092">
            <w:pPr>
              <w:pStyle w:val="ListParagraph"/>
              <w:numPr>
                <w:ilvl w:val="0"/>
                <w:numId w:val="2"/>
              </w:numPr>
              <w:ind w:left="392"/>
              <w:rPr>
                <w:rFonts w:ascii="Arial" w:hAnsi="Arial" w:cs="Arial"/>
                <w:sz w:val="20"/>
                <w:szCs w:val="20"/>
              </w:rPr>
            </w:pPr>
            <w:r w:rsidRPr="00A47533">
              <w:rPr>
                <w:rFonts w:ascii="Arial" w:hAnsi="Arial" w:cs="Arial"/>
                <w:sz w:val="20"/>
                <w:szCs w:val="20"/>
              </w:rPr>
              <w:lastRenderedPageBreak/>
              <w:t>The provisions of the constitution should be subject to the approval of the governing body and to review by that body at intervals of not more than five years;</w:t>
            </w:r>
          </w:p>
          <w:p w:rsidR="00D42C10" w:rsidRPr="00A47533" w:rsidRDefault="00D42C10" w:rsidP="00D42C10">
            <w:pPr>
              <w:pStyle w:val="ListParagraph"/>
              <w:ind w:left="392"/>
              <w:rPr>
                <w:rFonts w:ascii="Arial" w:hAnsi="Arial" w:cs="Arial"/>
                <w:sz w:val="20"/>
                <w:szCs w:val="20"/>
              </w:rPr>
            </w:pPr>
          </w:p>
        </w:tc>
        <w:tc>
          <w:tcPr>
            <w:tcW w:w="3382" w:type="pct"/>
            <w:tcMar>
              <w:top w:w="57" w:type="dxa"/>
            </w:tcMar>
          </w:tcPr>
          <w:p w:rsidR="0088601D" w:rsidRPr="008D5EDB" w:rsidRDefault="0088601D" w:rsidP="00E77F82">
            <w:pPr>
              <w:rPr>
                <w:rFonts w:ascii="Arial" w:hAnsi="Arial" w:cs="Arial"/>
                <w:sz w:val="20"/>
                <w:szCs w:val="20"/>
              </w:rPr>
            </w:pPr>
            <w:r w:rsidRPr="008D5EDB">
              <w:rPr>
                <w:rFonts w:ascii="Arial" w:hAnsi="Arial" w:cs="Arial"/>
                <w:sz w:val="20"/>
                <w:szCs w:val="20"/>
              </w:rPr>
              <w:t xml:space="preserve">The </w:t>
            </w:r>
            <w:r w:rsidR="00736E2A" w:rsidRPr="008D5EDB">
              <w:rPr>
                <w:rFonts w:ascii="Arial" w:hAnsi="Arial" w:cs="Arial"/>
                <w:sz w:val="20"/>
                <w:szCs w:val="20"/>
              </w:rPr>
              <w:t>Articles of Association are</w:t>
            </w:r>
            <w:r w:rsidRPr="008D5EDB">
              <w:rPr>
                <w:rFonts w:ascii="Arial" w:hAnsi="Arial" w:cs="Arial"/>
                <w:sz w:val="20"/>
                <w:szCs w:val="20"/>
              </w:rPr>
              <w:t xml:space="preserve"> subject to approval by the Union Annual General Meeting</w:t>
            </w:r>
            <w:r w:rsidR="009C4ACA" w:rsidRPr="008D5EDB">
              <w:rPr>
                <w:rFonts w:ascii="Arial" w:hAnsi="Arial" w:cs="Arial"/>
                <w:sz w:val="20"/>
                <w:szCs w:val="20"/>
              </w:rPr>
              <w:t xml:space="preserve"> and the Trustee Board.</w:t>
            </w:r>
            <w:r w:rsidRPr="008D5EDB">
              <w:rPr>
                <w:rFonts w:ascii="Arial" w:hAnsi="Arial" w:cs="Arial"/>
                <w:sz w:val="20"/>
                <w:szCs w:val="20"/>
              </w:rPr>
              <w:t xml:space="preserve"> </w:t>
            </w:r>
            <w:r w:rsidR="009C4ACA" w:rsidRPr="008D5EDB">
              <w:rPr>
                <w:rFonts w:ascii="Arial" w:hAnsi="Arial" w:cs="Arial"/>
                <w:sz w:val="20"/>
                <w:szCs w:val="20"/>
              </w:rPr>
              <w:t xml:space="preserve">The </w:t>
            </w:r>
            <w:r w:rsidRPr="008D5EDB">
              <w:rPr>
                <w:rFonts w:ascii="Arial" w:hAnsi="Arial" w:cs="Arial"/>
                <w:sz w:val="20"/>
                <w:szCs w:val="20"/>
              </w:rPr>
              <w:t>Court of the University</w:t>
            </w:r>
            <w:r w:rsidR="009C4ACA" w:rsidRPr="008D5EDB">
              <w:rPr>
                <w:rFonts w:ascii="Arial" w:hAnsi="Arial" w:cs="Arial"/>
                <w:sz w:val="20"/>
                <w:szCs w:val="20"/>
              </w:rPr>
              <w:t xml:space="preserve"> </w:t>
            </w:r>
            <w:r w:rsidR="008D5EDB" w:rsidRPr="008D5EDB">
              <w:rPr>
                <w:rFonts w:ascii="Arial" w:hAnsi="Arial" w:cs="Arial"/>
                <w:sz w:val="20"/>
                <w:szCs w:val="20"/>
              </w:rPr>
              <w:t>shall subsequently ap</w:t>
            </w:r>
            <w:r w:rsidR="008D5EDB">
              <w:rPr>
                <w:rFonts w:ascii="Arial" w:hAnsi="Arial" w:cs="Arial"/>
                <w:sz w:val="20"/>
                <w:szCs w:val="20"/>
              </w:rPr>
              <w:t>p</w:t>
            </w:r>
            <w:r w:rsidR="008D5EDB" w:rsidRPr="008D5EDB">
              <w:rPr>
                <w:rFonts w:ascii="Arial" w:hAnsi="Arial" w:cs="Arial"/>
                <w:sz w:val="20"/>
                <w:szCs w:val="20"/>
              </w:rPr>
              <w:t>rove</w:t>
            </w:r>
            <w:r w:rsidR="00736E2A" w:rsidRPr="008D5EDB">
              <w:rPr>
                <w:rFonts w:ascii="Arial" w:hAnsi="Arial" w:cs="Arial"/>
                <w:sz w:val="20"/>
                <w:szCs w:val="20"/>
              </w:rPr>
              <w:t xml:space="preserve"> the Articles of Association which are reviewed by the </w:t>
            </w:r>
            <w:r w:rsidR="009C4ACA" w:rsidRPr="008D5EDB">
              <w:rPr>
                <w:rFonts w:ascii="Arial" w:hAnsi="Arial" w:cs="Arial"/>
                <w:sz w:val="20"/>
                <w:szCs w:val="20"/>
              </w:rPr>
              <w:t>Union, Trustee Board and the Court</w:t>
            </w:r>
            <w:r w:rsidRPr="008D5EDB">
              <w:rPr>
                <w:rFonts w:ascii="Arial" w:hAnsi="Arial" w:cs="Arial"/>
                <w:sz w:val="20"/>
                <w:szCs w:val="20"/>
              </w:rPr>
              <w:t xml:space="preserve"> at intervals of no</w:t>
            </w:r>
            <w:r w:rsidR="00736E2A" w:rsidRPr="008D5EDB">
              <w:rPr>
                <w:rFonts w:ascii="Arial" w:hAnsi="Arial" w:cs="Arial"/>
                <w:sz w:val="20"/>
                <w:szCs w:val="20"/>
              </w:rPr>
              <w:t>t</w:t>
            </w:r>
            <w:r w:rsidRPr="008D5EDB">
              <w:rPr>
                <w:rFonts w:ascii="Arial" w:hAnsi="Arial" w:cs="Arial"/>
                <w:sz w:val="20"/>
                <w:szCs w:val="20"/>
              </w:rPr>
              <w:t xml:space="preserve"> more than five years.</w:t>
            </w:r>
          </w:p>
          <w:p w:rsidR="0088601D" w:rsidRPr="00A47533" w:rsidRDefault="0088601D" w:rsidP="00066BCE">
            <w:pPr>
              <w:rPr>
                <w:rFonts w:ascii="Arial" w:hAnsi="Arial" w:cs="Arial"/>
                <w:sz w:val="20"/>
                <w:szCs w:val="20"/>
              </w:rPr>
            </w:pPr>
          </w:p>
        </w:tc>
      </w:tr>
      <w:tr w:rsidR="0088601D" w:rsidRPr="00A47533" w:rsidTr="00901DD7">
        <w:trPr>
          <w:trHeight w:val="4470"/>
        </w:trPr>
        <w:tc>
          <w:tcPr>
            <w:tcW w:w="1618" w:type="pct"/>
            <w:tcMar>
              <w:top w:w="57" w:type="dxa"/>
            </w:tcMar>
          </w:tcPr>
          <w:p w:rsidR="0088601D" w:rsidRPr="00A47533" w:rsidRDefault="0088601D" w:rsidP="009F4092">
            <w:pPr>
              <w:pStyle w:val="ListParagraph"/>
              <w:numPr>
                <w:ilvl w:val="0"/>
                <w:numId w:val="2"/>
              </w:numPr>
              <w:ind w:left="392"/>
              <w:rPr>
                <w:rFonts w:ascii="Arial" w:hAnsi="Arial" w:cs="Arial"/>
                <w:sz w:val="20"/>
                <w:szCs w:val="20"/>
              </w:rPr>
            </w:pPr>
            <w:r w:rsidRPr="00A47533">
              <w:rPr>
                <w:rFonts w:ascii="Arial" w:hAnsi="Arial" w:cs="Arial"/>
                <w:sz w:val="20"/>
                <w:szCs w:val="20"/>
              </w:rPr>
              <w:t>A student should have the right –</w:t>
            </w:r>
          </w:p>
          <w:p w:rsidR="0088601D" w:rsidRPr="00A47533" w:rsidRDefault="0088601D" w:rsidP="009F4092">
            <w:pPr>
              <w:pStyle w:val="ListParagraph"/>
              <w:numPr>
                <w:ilvl w:val="0"/>
                <w:numId w:val="3"/>
              </w:numPr>
              <w:ind w:left="910" w:hanging="567"/>
              <w:rPr>
                <w:rFonts w:ascii="Arial" w:hAnsi="Arial" w:cs="Arial"/>
                <w:sz w:val="20"/>
                <w:szCs w:val="20"/>
              </w:rPr>
            </w:pPr>
            <w:r w:rsidRPr="00A47533">
              <w:rPr>
                <w:rFonts w:ascii="Arial" w:hAnsi="Arial" w:cs="Arial"/>
                <w:sz w:val="20"/>
                <w:szCs w:val="20"/>
              </w:rPr>
              <w:t>Not be a member of the union, or</w:t>
            </w:r>
          </w:p>
          <w:p w:rsidR="0088601D" w:rsidRPr="00A47533" w:rsidRDefault="0088601D" w:rsidP="009F4092">
            <w:pPr>
              <w:pStyle w:val="ListParagraph"/>
              <w:numPr>
                <w:ilvl w:val="0"/>
                <w:numId w:val="3"/>
              </w:numPr>
              <w:ind w:left="910" w:hanging="567"/>
              <w:rPr>
                <w:rFonts w:ascii="Arial" w:hAnsi="Arial" w:cs="Arial"/>
                <w:sz w:val="20"/>
                <w:szCs w:val="20"/>
              </w:rPr>
            </w:pPr>
            <w:r w:rsidRPr="00A47533">
              <w:rPr>
                <w:rFonts w:ascii="Arial" w:hAnsi="Arial" w:cs="Arial"/>
                <w:sz w:val="20"/>
                <w:szCs w:val="20"/>
              </w:rPr>
              <w:t>In the case of a representative body which is not an association, to signify that he does not wish to be represented by it,</w:t>
            </w:r>
          </w:p>
          <w:p w:rsidR="00D42C10" w:rsidRPr="00A47533" w:rsidRDefault="0088601D" w:rsidP="00D42C10">
            <w:pPr>
              <w:ind w:left="392"/>
              <w:rPr>
                <w:rFonts w:ascii="Arial" w:hAnsi="Arial" w:cs="Arial"/>
                <w:sz w:val="20"/>
                <w:szCs w:val="20"/>
              </w:rPr>
            </w:pPr>
            <w:r w:rsidRPr="00A47533">
              <w:rPr>
                <w:rFonts w:ascii="Arial" w:hAnsi="Arial" w:cs="Arial"/>
                <w:sz w:val="20"/>
                <w:szCs w:val="20"/>
              </w:rPr>
              <w:t xml:space="preserve">And students who exercise that right should not be unfairly </w:t>
            </w:r>
            <w:r>
              <w:rPr>
                <w:rFonts w:ascii="Arial" w:hAnsi="Arial" w:cs="Arial"/>
                <w:sz w:val="20"/>
                <w:szCs w:val="20"/>
              </w:rPr>
              <w:t>d</w:t>
            </w:r>
            <w:r w:rsidRPr="00A47533">
              <w:rPr>
                <w:rFonts w:ascii="Arial" w:hAnsi="Arial" w:cs="Arial"/>
                <w:sz w:val="20"/>
                <w:szCs w:val="20"/>
              </w:rPr>
              <w:t>isadvantaged, with regard to the provision of services or otherwise, by reason of their having done so;</w:t>
            </w:r>
          </w:p>
        </w:tc>
        <w:tc>
          <w:tcPr>
            <w:tcW w:w="3382" w:type="pct"/>
            <w:tcMar>
              <w:top w:w="57" w:type="dxa"/>
            </w:tcMar>
          </w:tcPr>
          <w:p w:rsidR="00736E2A" w:rsidRPr="008D5EDB" w:rsidRDefault="00736E2A" w:rsidP="00E77F82">
            <w:pPr>
              <w:rPr>
                <w:rFonts w:ascii="Arial" w:hAnsi="Arial" w:cs="Arial"/>
                <w:sz w:val="20"/>
                <w:szCs w:val="20"/>
              </w:rPr>
            </w:pPr>
            <w:r w:rsidRPr="008D5EDB">
              <w:rPr>
                <w:rFonts w:ascii="Arial" w:hAnsi="Arial" w:cs="Arial"/>
                <w:sz w:val="20"/>
                <w:szCs w:val="20"/>
              </w:rPr>
              <w:t xml:space="preserve">As set out in Article 25 of the Articles of Association, all matriculated students of Heriot-Watt University, whether full-time, part-time or online distance learning, undergraduate or postgraduate, including visiting students or students on exchange, and who have not opted out of Membership by notifying the Union of their wish not to be </w:t>
            </w:r>
            <w:r w:rsidR="008D5EDB" w:rsidRPr="008D5EDB">
              <w:rPr>
                <w:rFonts w:ascii="Arial" w:hAnsi="Arial" w:cs="Arial"/>
                <w:sz w:val="20"/>
                <w:szCs w:val="20"/>
              </w:rPr>
              <w:t>a Member of the Union shall be M</w:t>
            </w:r>
            <w:r w:rsidRPr="008D5EDB">
              <w:rPr>
                <w:rFonts w:ascii="Arial" w:hAnsi="Arial" w:cs="Arial"/>
                <w:sz w:val="20"/>
                <w:szCs w:val="20"/>
              </w:rPr>
              <w:t>embers.  A student may opt out of membership by giving written notice to the Union in accordance with the</w:t>
            </w:r>
            <w:r w:rsidR="008D5EDB" w:rsidRPr="008D5EDB">
              <w:rPr>
                <w:rFonts w:ascii="Arial" w:hAnsi="Arial" w:cs="Arial"/>
                <w:sz w:val="20"/>
                <w:szCs w:val="20"/>
              </w:rPr>
              <w:t xml:space="preserve"> Union</w:t>
            </w:r>
            <w:r w:rsidRPr="008D5EDB">
              <w:rPr>
                <w:rFonts w:ascii="Arial" w:hAnsi="Arial" w:cs="Arial"/>
                <w:sz w:val="20"/>
                <w:szCs w:val="20"/>
              </w:rPr>
              <w:t xml:space="preserve"> Bye-Laws.</w:t>
            </w:r>
          </w:p>
          <w:p w:rsidR="00736E2A" w:rsidRPr="00124951" w:rsidRDefault="00736E2A" w:rsidP="00736E2A">
            <w:pPr>
              <w:pStyle w:val="ListParagraph"/>
              <w:ind w:left="385"/>
              <w:rPr>
                <w:rFonts w:ascii="Arial" w:hAnsi="Arial" w:cs="Arial"/>
                <w:color w:val="0070C0"/>
                <w:sz w:val="20"/>
                <w:szCs w:val="20"/>
              </w:rPr>
            </w:pPr>
          </w:p>
          <w:p w:rsidR="00736E2A" w:rsidRPr="008D5EDB" w:rsidRDefault="00FA775B" w:rsidP="00E77F82">
            <w:pPr>
              <w:rPr>
                <w:rFonts w:ascii="Arial" w:hAnsi="Arial" w:cs="Arial"/>
                <w:sz w:val="20"/>
                <w:szCs w:val="20"/>
              </w:rPr>
            </w:pPr>
            <w:r w:rsidRPr="008D5EDB">
              <w:rPr>
                <w:rFonts w:ascii="Arial" w:hAnsi="Arial" w:cs="Arial"/>
                <w:sz w:val="20"/>
                <w:szCs w:val="20"/>
              </w:rPr>
              <w:t>Ordinance E2: ’S</w:t>
            </w:r>
            <w:r w:rsidR="00124951" w:rsidRPr="008D5EDB">
              <w:rPr>
                <w:rFonts w:ascii="Arial" w:hAnsi="Arial" w:cs="Arial"/>
                <w:sz w:val="20"/>
                <w:szCs w:val="20"/>
              </w:rPr>
              <w:t>tudent Union</w:t>
            </w:r>
            <w:r w:rsidRPr="008D5EDB">
              <w:rPr>
                <w:rFonts w:ascii="Arial" w:hAnsi="Arial" w:cs="Arial"/>
                <w:sz w:val="20"/>
                <w:szCs w:val="20"/>
              </w:rPr>
              <w:t>’</w:t>
            </w:r>
            <w:r w:rsidR="00124951" w:rsidRPr="008D5EDB">
              <w:rPr>
                <w:rFonts w:ascii="Arial" w:hAnsi="Arial" w:cs="Arial"/>
                <w:sz w:val="20"/>
                <w:szCs w:val="20"/>
              </w:rPr>
              <w:t xml:space="preserve"> s</w:t>
            </w:r>
            <w:r w:rsidR="008D5EDB" w:rsidRPr="008D5EDB">
              <w:rPr>
                <w:rFonts w:ascii="Arial" w:hAnsi="Arial" w:cs="Arial"/>
                <w:sz w:val="20"/>
                <w:szCs w:val="20"/>
              </w:rPr>
              <w:t>hall stipulate</w:t>
            </w:r>
            <w:r w:rsidR="00124951" w:rsidRPr="008D5EDB">
              <w:rPr>
                <w:rFonts w:ascii="Arial" w:hAnsi="Arial" w:cs="Arial"/>
                <w:sz w:val="20"/>
                <w:szCs w:val="20"/>
              </w:rPr>
              <w:t xml:space="preserve"> that Students who choose not to be members do so in accordance with the Student Union constitution. </w:t>
            </w:r>
            <w:r w:rsidR="008D5EDB" w:rsidRPr="008D5EDB">
              <w:rPr>
                <w:rFonts w:ascii="Arial" w:hAnsi="Arial" w:cs="Arial"/>
                <w:sz w:val="20"/>
                <w:szCs w:val="20"/>
              </w:rPr>
              <w:t xml:space="preserve"> (The Ordinance currently states: </w:t>
            </w:r>
            <w:r w:rsidR="00124951" w:rsidRPr="008D5EDB">
              <w:rPr>
                <w:rFonts w:ascii="Arial" w:hAnsi="Arial" w:cs="Arial"/>
                <w:sz w:val="20"/>
                <w:szCs w:val="20"/>
              </w:rPr>
              <w:t>“Such Students may not be entitled to the full range of services offered by the Student Union. The University shall ensure that there is no unfair disadvantage to such Students in terms of the range of University facilities made available by the University.”</w:t>
            </w:r>
            <w:r w:rsidR="008D5EDB" w:rsidRPr="008D5EDB">
              <w:rPr>
                <w:rFonts w:ascii="Arial" w:hAnsi="Arial" w:cs="Arial"/>
                <w:sz w:val="20"/>
                <w:szCs w:val="20"/>
              </w:rPr>
              <w:t>)</w:t>
            </w:r>
          </w:p>
          <w:p w:rsidR="00736E2A" w:rsidRPr="00736E2A" w:rsidRDefault="00736E2A" w:rsidP="00736E2A">
            <w:pPr>
              <w:ind w:left="25"/>
              <w:rPr>
                <w:rFonts w:ascii="Arial" w:hAnsi="Arial" w:cs="Arial"/>
                <w:sz w:val="20"/>
                <w:szCs w:val="20"/>
              </w:rPr>
            </w:pPr>
          </w:p>
          <w:p w:rsidR="00736E2A" w:rsidRPr="00736E2A" w:rsidRDefault="00736E2A" w:rsidP="00736E2A">
            <w:pPr>
              <w:pStyle w:val="ListParagraph"/>
              <w:ind w:left="385"/>
              <w:rPr>
                <w:rFonts w:ascii="Arial" w:hAnsi="Arial" w:cs="Arial"/>
                <w:b/>
                <w:sz w:val="20"/>
                <w:szCs w:val="20"/>
              </w:rPr>
            </w:pPr>
          </w:p>
          <w:p w:rsidR="00432B83" w:rsidRPr="00432B83" w:rsidRDefault="00432B83" w:rsidP="00124951">
            <w:pPr>
              <w:pStyle w:val="ListParagraph"/>
              <w:ind w:left="385"/>
              <w:rPr>
                <w:rFonts w:ascii="Arial" w:hAnsi="Arial" w:cs="Arial"/>
                <w:sz w:val="20"/>
                <w:szCs w:val="20"/>
              </w:rPr>
            </w:pPr>
          </w:p>
        </w:tc>
      </w:tr>
      <w:tr w:rsidR="0088601D" w:rsidRPr="00A47533" w:rsidTr="00432B83">
        <w:tc>
          <w:tcPr>
            <w:tcW w:w="1618" w:type="pct"/>
            <w:tcMar>
              <w:top w:w="57" w:type="dxa"/>
            </w:tcMar>
          </w:tcPr>
          <w:p w:rsidR="0088601D" w:rsidRDefault="0088601D" w:rsidP="009F4092">
            <w:pPr>
              <w:pStyle w:val="ListParagraph"/>
              <w:numPr>
                <w:ilvl w:val="0"/>
                <w:numId w:val="2"/>
              </w:numPr>
              <w:ind w:left="426"/>
              <w:rPr>
                <w:rFonts w:ascii="Arial" w:hAnsi="Arial" w:cs="Arial"/>
                <w:sz w:val="20"/>
                <w:szCs w:val="20"/>
              </w:rPr>
            </w:pPr>
            <w:r w:rsidRPr="00A47533">
              <w:rPr>
                <w:rFonts w:ascii="Arial" w:hAnsi="Arial" w:cs="Arial"/>
                <w:sz w:val="20"/>
                <w:szCs w:val="20"/>
              </w:rPr>
              <w:t>Appointment to major union offices should be by election in a secret ballot in which a</w:t>
            </w:r>
            <w:r w:rsidR="00D42C10">
              <w:rPr>
                <w:rFonts w:ascii="Arial" w:hAnsi="Arial" w:cs="Arial"/>
                <w:sz w:val="20"/>
                <w:szCs w:val="20"/>
              </w:rPr>
              <w:t>ll members are entitled to vote;</w:t>
            </w:r>
          </w:p>
          <w:p w:rsidR="00D42C10" w:rsidRPr="00A47533" w:rsidRDefault="00D42C10" w:rsidP="00D42C10">
            <w:pPr>
              <w:pStyle w:val="ListParagraph"/>
              <w:ind w:left="426"/>
              <w:rPr>
                <w:rFonts w:ascii="Arial" w:hAnsi="Arial" w:cs="Arial"/>
                <w:sz w:val="20"/>
                <w:szCs w:val="20"/>
              </w:rPr>
            </w:pPr>
          </w:p>
        </w:tc>
        <w:tc>
          <w:tcPr>
            <w:tcW w:w="3382" w:type="pct"/>
            <w:tcMar>
              <w:top w:w="57" w:type="dxa"/>
            </w:tcMar>
          </w:tcPr>
          <w:p w:rsidR="0088601D" w:rsidRPr="008D5EDB" w:rsidRDefault="00124951" w:rsidP="00E77F82">
            <w:pPr>
              <w:rPr>
                <w:rFonts w:ascii="Arial" w:hAnsi="Arial" w:cs="Arial"/>
                <w:sz w:val="20"/>
                <w:szCs w:val="20"/>
              </w:rPr>
            </w:pPr>
            <w:r w:rsidRPr="008D5EDB">
              <w:rPr>
                <w:rFonts w:ascii="Arial" w:hAnsi="Arial" w:cs="Arial"/>
                <w:sz w:val="20"/>
                <w:szCs w:val="20"/>
              </w:rPr>
              <w:t>As set</w:t>
            </w:r>
            <w:r w:rsidR="0088601D" w:rsidRPr="008D5EDB">
              <w:rPr>
                <w:rFonts w:ascii="Arial" w:hAnsi="Arial" w:cs="Arial"/>
                <w:sz w:val="20"/>
                <w:szCs w:val="20"/>
              </w:rPr>
              <w:t xml:space="preserve"> ou</w:t>
            </w:r>
            <w:r w:rsidRPr="008D5EDB">
              <w:rPr>
                <w:rFonts w:ascii="Arial" w:hAnsi="Arial" w:cs="Arial"/>
                <w:sz w:val="20"/>
                <w:szCs w:val="20"/>
              </w:rPr>
              <w:t>t in the Union Bye-Laws (5, ‘Elections</w:t>
            </w:r>
            <w:r w:rsidR="005D3AC8" w:rsidRPr="008D5EDB">
              <w:rPr>
                <w:rFonts w:ascii="Arial" w:hAnsi="Arial" w:cs="Arial"/>
                <w:sz w:val="20"/>
                <w:szCs w:val="20"/>
              </w:rPr>
              <w:t>’</w:t>
            </w:r>
            <w:r w:rsidRPr="008D5EDB">
              <w:rPr>
                <w:rFonts w:ascii="Arial" w:hAnsi="Arial" w:cs="Arial"/>
                <w:sz w:val="20"/>
                <w:szCs w:val="20"/>
              </w:rPr>
              <w:t>)</w:t>
            </w:r>
            <w:r w:rsidR="0088601D" w:rsidRPr="008D5EDB">
              <w:rPr>
                <w:rFonts w:ascii="Arial" w:hAnsi="Arial" w:cs="Arial"/>
                <w:sz w:val="20"/>
                <w:szCs w:val="20"/>
              </w:rPr>
              <w:t>, appointment to major Union offices are by election in a secret ballot in which all members of the Union are entitled to vote.</w:t>
            </w:r>
          </w:p>
          <w:p w:rsidR="00E87125" w:rsidRDefault="005554AF" w:rsidP="00E87125">
            <w:pPr>
              <w:rPr>
                <w:rFonts w:ascii="Arial" w:hAnsi="Arial" w:cs="Arial"/>
                <w:sz w:val="20"/>
                <w:szCs w:val="20"/>
              </w:rPr>
            </w:pPr>
            <w:hyperlink r:id="rId10" w:history="1">
              <w:r w:rsidR="00E87125" w:rsidRPr="00D010CB">
                <w:rPr>
                  <w:rStyle w:val="Hyperlink"/>
                  <w:rFonts w:ascii="Arial" w:hAnsi="Arial" w:cs="Arial"/>
                  <w:sz w:val="20"/>
                  <w:szCs w:val="20"/>
                </w:rPr>
                <w:t>http://www.hwunion.com/governance</w:t>
              </w:r>
            </w:hyperlink>
          </w:p>
          <w:p w:rsidR="00E87125" w:rsidRDefault="00E87125" w:rsidP="00E87125">
            <w:pPr>
              <w:rPr>
                <w:rFonts w:ascii="Arial" w:hAnsi="Arial" w:cs="Arial"/>
                <w:sz w:val="20"/>
                <w:szCs w:val="20"/>
              </w:rPr>
            </w:pPr>
          </w:p>
          <w:p w:rsidR="005D3AC8" w:rsidRPr="00A47533" w:rsidRDefault="005D3AC8" w:rsidP="00F9459A">
            <w:pPr>
              <w:pStyle w:val="ListParagraph"/>
              <w:rPr>
                <w:rFonts w:ascii="Arial" w:hAnsi="Arial" w:cs="Arial"/>
                <w:sz w:val="20"/>
                <w:szCs w:val="20"/>
              </w:rPr>
            </w:pPr>
          </w:p>
        </w:tc>
      </w:tr>
      <w:tr w:rsidR="0088601D" w:rsidRPr="00A47533" w:rsidTr="00432B83">
        <w:tc>
          <w:tcPr>
            <w:tcW w:w="1618" w:type="pct"/>
            <w:tcMar>
              <w:top w:w="57" w:type="dxa"/>
            </w:tcMar>
          </w:tcPr>
          <w:p w:rsidR="0088601D" w:rsidRPr="00A47533" w:rsidRDefault="0088601D" w:rsidP="009F4092">
            <w:pPr>
              <w:pStyle w:val="ListParagraph"/>
              <w:numPr>
                <w:ilvl w:val="0"/>
                <w:numId w:val="2"/>
              </w:numPr>
              <w:ind w:left="426"/>
              <w:rPr>
                <w:rFonts w:ascii="Arial" w:hAnsi="Arial" w:cs="Arial"/>
                <w:sz w:val="20"/>
                <w:szCs w:val="20"/>
              </w:rPr>
            </w:pPr>
            <w:r w:rsidRPr="00A47533">
              <w:rPr>
                <w:rFonts w:ascii="Arial" w:hAnsi="Arial" w:cs="Arial"/>
                <w:sz w:val="20"/>
                <w:szCs w:val="20"/>
              </w:rPr>
              <w:t>The governing body should satisfy themselves that the elections are fairly and properly conducted;</w:t>
            </w:r>
          </w:p>
        </w:tc>
        <w:tc>
          <w:tcPr>
            <w:tcW w:w="3382" w:type="pct"/>
            <w:tcMar>
              <w:top w:w="57" w:type="dxa"/>
            </w:tcMar>
          </w:tcPr>
          <w:p w:rsidR="005D3AC8" w:rsidRPr="008D5EDB" w:rsidRDefault="005D3AC8" w:rsidP="00E77F82">
            <w:pPr>
              <w:rPr>
                <w:rFonts w:ascii="Arial" w:hAnsi="Arial" w:cs="Arial"/>
                <w:sz w:val="20"/>
                <w:szCs w:val="20"/>
              </w:rPr>
            </w:pPr>
            <w:r w:rsidRPr="008D5EDB">
              <w:rPr>
                <w:rFonts w:ascii="Arial" w:hAnsi="Arial" w:cs="Arial"/>
                <w:sz w:val="20"/>
                <w:szCs w:val="20"/>
              </w:rPr>
              <w:t>As set out in the Union Bye-Laws (5, ‘Elections’</w:t>
            </w:r>
            <w:r w:rsidR="00E87125">
              <w:rPr>
                <w:rFonts w:ascii="Arial" w:hAnsi="Arial" w:cs="Arial"/>
                <w:sz w:val="20"/>
                <w:szCs w:val="20"/>
              </w:rPr>
              <w:t>, section 5.1.1 a))</w:t>
            </w:r>
            <w:r w:rsidR="00FA775B" w:rsidRPr="008D5EDB">
              <w:rPr>
                <w:rFonts w:ascii="Arial" w:hAnsi="Arial" w:cs="Arial"/>
                <w:sz w:val="20"/>
                <w:szCs w:val="20"/>
              </w:rPr>
              <w:t xml:space="preserve"> the Union ensures that elections are fair and properly conducted.  The National Union of Students Scotland provides a Returning Officer</w:t>
            </w:r>
            <w:r w:rsidR="00E87125">
              <w:rPr>
                <w:rFonts w:ascii="Arial" w:hAnsi="Arial" w:cs="Arial"/>
                <w:sz w:val="20"/>
                <w:szCs w:val="20"/>
              </w:rPr>
              <w:t xml:space="preserve"> (or one or more nominated deputy)</w:t>
            </w:r>
            <w:r w:rsidR="00FA775B" w:rsidRPr="008D5EDB">
              <w:rPr>
                <w:rFonts w:ascii="Arial" w:hAnsi="Arial" w:cs="Arial"/>
                <w:sz w:val="20"/>
                <w:szCs w:val="20"/>
              </w:rPr>
              <w:t xml:space="preserve"> who is responsible for overseeing and co-ordinating all elections, supervising vote counting etc, announcing the results of elections, and submitting an account on the conduct of the elections to the Secretary of the University.</w:t>
            </w:r>
          </w:p>
          <w:p w:rsidR="00E87125" w:rsidRDefault="005554AF" w:rsidP="00E87125">
            <w:pPr>
              <w:rPr>
                <w:rFonts w:ascii="Arial" w:hAnsi="Arial" w:cs="Arial"/>
                <w:sz w:val="20"/>
                <w:szCs w:val="20"/>
              </w:rPr>
            </w:pPr>
            <w:hyperlink r:id="rId11" w:history="1">
              <w:r w:rsidR="00E87125" w:rsidRPr="00D010CB">
                <w:rPr>
                  <w:rStyle w:val="Hyperlink"/>
                  <w:rFonts w:ascii="Arial" w:hAnsi="Arial" w:cs="Arial"/>
                  <w:sz w:val="20"/>
                  <w:szCs w:val="20"/>
                </w:rPr>
                <w:t>http://www.hwunion.com/governance</w:t>
              </w:r>
            </w:hyperlink>
          </w:p>
          <w:p w:rsidR="00FA775B" w:rsidRPr="00FA775B" w:rsidRDefault="00FA775B" w:rsidP="00FA775B">
            <w:pPr>
              <w:pStyle w:val="ListParagraph"/>
              <w:ind w:left="385"/>
              <w:rPr>
                <w:rFonts w:ascii="Arial" w:hAnsi="Arial" w:cs="Arial"/>
                <w:color w:val="0070C0"/>
                <w:sz w:val="20"/>
                <w:szCs w:val="20"/>
              </w:rPr>
            </w:pPr>
          </w:p>
          <w:p w:rsidR="00FA775B" w:rsidRPr="008D5EDB" w:rsidRDefault="00FA775B" w:rsidP="00E77F82">
            <w:pPr>
              <w:rPr>
                <w:rFonts w:ascii="Arial" w:hAnsi="Arial" w:cs="Arial"/>
                <w:sz w:val="20"/>
                <w:szCs w:val="20"/>
              </w:rPr>
            </w:pPr>
            <w:r w:rsidRPr="008D5EDB">
              <w:rPr>
                <w:rFonts w:ascii="Arial" w:hAnsi="Arial" w:cs="Arial"/>
                <w:sz w:val="20"/>
                <w:szCs w:val="20"/>
              </w:rPr>
              <w:t>The annual report of the Student Union to the Court should contain a statement confirming that elections in the year have been conducted in accordance with Bye-Law 5.</w:t>
            </w:r>
          </w:p>
          <w:p w:rsidR="00E87125" w:rsidRPr="00A47533" w:rsidRDefault="00E87125" w:rsidP="00FA775B">
            <w:pPr>
              <w:pStyle w:val="ListParagraph"/>
              <w:ind w:left="385"/>
              <w:rPr>
                <w:rFonts w:ascii="Arial" w:hAnsi="Arial" w:cs="Arial"/>
                <w:color w:val="FF0000"/>
                <w:sz w:val="20"/>
                <w:szCs w:val="20"/>
              </w:rPr>
            </w:pPr>
          </w:p>
        </w:tc>
      </w:tr>
      <w:tr w:rsidR="0088601D" w:rsidRPr="00A47533" w:rsidTr="00432B83">
        <w:tc>
          <w:tcPr>
            <w:tcW w:w="1618" w:type="pct"/>
            <w:tcMar>
              <w:top w:w="57" w:type="dxa"/>
            </w:tcMar>
          </w:tcPr>
          <w:p w:rsidR="0088601D" w:rsidRDefault="0088601D" w:rsidP="009F4092">
            <w:pPr>
              <w:pStyle w:val="ListParagraph"/>
              <w:numPr>
                <w:ilvl w:val="0"/>
                <w:numId w:val="2"/>
              </w:numPr>
              <w:ind w:left="426"/>
              <w:rPr>
                <w:rFonts w:ascii="Arial" w:hAnsi="Arial" w:cs="Arial"/>
                <w:sz w:val="20"/>
                <w:szCs w:val="20"/>
              </w:rPr>
            </w:pPr>
            <w:r w:rsidRPr="00A47533">
              <w:rPr>
                <w:rFonts w:ascii="Arial" w:hAnsi="Arial" w:cs="Arial"/>
                <w:sz w:val="20"/>
                <w:szCs w:val="20"/>
              </w:rPr>
              <w:lastRenderedPageBreak/>
              <w:t>a person should not hold sabbatical union office, or paid elected union office, for more than two years in total at the establishment;</w:t>
            </w:r>
          </w:p>
          <w:p w:rsidR="00D42C10" w:rsidRPr="00A47533" w:rsidRDefault="00D42C10" w:rsidP="00D42C10">
            <w:pPr>
              <w:pStyle w:val="ListParagraph"/>
              <w:ind w:left="426"/>
              <w:rPr>
                <w:rFonts w:ascii="Arial" w:hAnsi="Arial" w:cs="Arial"/>
                <w:sz w:val="20"/>
                <w:szCs w:val="20"/>
              </w:rPr>
            </w:pPr>
          </w:p>
        </w:tc>
        <w:tc>
          <w:tcPr>
            <w:tcW w:w="3382" w:type="pct"/>
            <w:tcMar>
              <w:top w:w="57" w:type="dxa"/>
            </w:tcMar>
          </w:tcPr>
          <w:p w:rsidR="00FA775B" w:rsidRPr="008D5EDB" w:rsidRDefault="008D5EDB" w:rsidP="00E77F82">
            <w:pPr>
              <w:rPr>
                <w:rFonts w:ascii="Arial" w:hAnsi="Arial" w:cs="Arial"/>
                <w:sz w:val="20"/>
                <w:szCs w:val="20"/>
              </w:rPr>
            </w:pPr>
            <w:r w:rsidRPr="008D5EDB">
              <w:rPr>
                <w:rFonts w:ascii="Arial" w:hAnsi="Arial" w:cs="Arial"/>
                <w:sz w:val="20"/>
                <w:szCs w:val="20"/>
              </w:rPr>
              <w:t xml:space="preserve">This stipulation </w:t>
            </w:r>
            <w:r w:rsidR="00901DD7">
              <w:rPr>
                <w:rFonts w:ascii="Arial" w:hAnsi="Arial" w:cs="Arial"/>
                <w:sz w:val="20"/>
                <w:szCs w:val="20"/>
              </w:rPr>
              <w:t>shall be</w:t>
            </w:r>
            <w:r w:rsidRPr="008D5EDB">
              <w:rPr>
                <w:rFonts w:ascii="Arial" w:hAnsi="Arial" w:cs="Arial"/>
                <w:sz w:val="20"/>
                <w:szCs w:val="20"/>
              </w:rPr>
              <w:t xml:space="preserve"> contained within an Ordinance. </w:t>
            </w:r>
            <w:r w:rsidR="00FA775B" w:rsidRPr="008D5EDB">
              <w:rPr>
                <w:rFonts w:ascii="Arial" w:hAnsi="Arial" w:cs="Arial"/>
                <w:sz w:val="20"/>
                <w:szCs w:val="20"/>
              </w:rPr>
              <w:t>Ordinance E2: ‘Student Union’ (para 9)</w:t>
            </w:r>
            <w:r w:rsidR="00CC1B78" w:rsidRPr="008D5EDB">
              <w:rPr>
                <w:rFonts w:ascii="Arial" w:hAnsi="Arial" w:cs="Arial"/>
                <w:sz w:val="20"/>
                <w:szCs w:val="20"/>
              </w:rPr>
              <w:t>,</w:t>
            </w:r>
            <w:r w:rsidR="00FA775B" w:rsidRPr="008D5EDB">
              <w:rPr>
                <w:rFonts w:ascii="Arial" w:hAnsi="Arial" w:cs="Arial"/>
                <w:sz w:val="20"/>
                <w:szCs w:val="20"/>
              </w:rPr>
              <w:t xml:space="preserve"> stipulates that; “The Court, in accordance with the Constitution and the Bye-Laws and on the recommendation of the Trustee Board, may from time to time designate as sabbatical one or more of the posts of office-bearers of the Student Union and may by resolution determine the conditions applying to any such post, provided that no member of the Student Union may hold sabbatical office during more than two years and provided also that no member of the Student Union may hold any such post unless at the time of his or her election he or she is a Student.”</w:t>
            </w:r>
          </w:p>
          <w:p w:rsidR="00FA775B" w:rsidRPr="008D5EDB" w:rsidRDefault="00FA775B" w:rsidP="00FA775B">
            <w:pPr>
              <w:ind w:left="25"/>
              <w:rPr>
                <w:rFonts w:ascii="Arial" w:hAnsi="Arial" w:cs="Arial"/>
                <w:sz w:val="20"/>
                <w:szCs w:val="20"/>
              </w:rPr>
            </w:pPr>
          </w:p>
        </w:tc>
      </w:tr>
      <w:tr w:rsidR="0088601D" w:rsidRPr="00A47533" w:rsidTr="00432B83">
        <w:tc>
          <w:tcPr>
            <w:tcW w:w="1618" w:type="pct"/>
            <w:tcMar>
              <w:top w:w="57" w:type="dxa"/>
            </w:tcMar>
          </w:tcPr>
          <w:p w:rsidR="0088601D" w:rsidRPr="00E77F82" w:rsidRDefault="0088601D" w:rsidP="00E77F82">
            <w:pPr>
              <w:pStyle w:val="ListParagraph"/>
              <w:numPr>
                <w:ilvl w:val="0"/>
                <w:numId w:val="2"/>
              </w:numPr>
              <w:ind w:left="459" w:hanging="425"/>
              <w:rPr>
                <w:rFonts w:ascii="Arial" w:hAnsi="Arial" w:cs="Arial"/>
                <w:sz w:val="20"/>
                <w:szCs w:val="20"/>
              </w:rPr>
            </w:pPr>
            <w:r w:rsidRPr="00E77F82">
              <w:rPr>
                <w:rFonts w:ascii="Arial" w:hAnsi="Arial" w:cs="Arial"/>
                <w:sz w:val="20"/>
                <w:szCs w:val="20"/>
              </w:rPr>
              <w:t>the financial affairs of the union should be properly conducted and appropriate arrangements should exist for the approval of the union's budget, and the monitoring of its expenditure, by the governing body;</w:t>
            </w:r>
          </w:p>
          <w:p w:rsidR="00D42C10" w:rsidRPr="00A47533" w:rsidRDefault="00D42C10" w:rsidP="00D42C10">
            <w:pPr>
              <w:pStyle w:val="ListParagraph"/>
              <w:ind w:left="426"/>
              <w:rPr>
                <w:rFonts w:ascii="Arial" w:hAnsi="Arial" w:cs="Arial"/>
                <w:sz w:val="20"/>
                <w:szCs w:val="20"/>
              </w:rPr>
            </w:pPr>
          </w:p>
        </w:tc>
        <w:tc>
          <w:tcPr>
            <w:tcW w:w="3382" w:type="pct"/>
            <w:tcMar>
              <w:top w:w="57" w:type="dxa"/>
            </w:tcMar>
          </w:tcPr>
          <w:p w:rsidR="00CC1B78" w:rsidRPr="00901DD7" w:rsidRDefault="0088601D" w:rsidP="00E77F82">
            <w:pPr>
              <w:rPr>
                <w:rFonts w:ascii="Arial" w:hAnsi="Arial" w:cs="Arial"/>
                <w:sz w:val="20"/>
                <w:szCs w:val="20"/>
              </w:rPr>
            </w:pPr>
            <w:r w:rsidRPr="00901DD7">
              <w:rPr>
                <w:rFonts w:ascii="Arial" w:hAnsi="Arial" w:cs="Arial"/>
                <w:sz w:val="20"/>
                <w:szCs w:val="20"/>
              </w:rPr>
              <w:t xml:space="preserve">As </w:t>
            </w:r>
            <w:r w:rsidR="00CC1B78" w:rsidRPr="00901DD7">
              <w:rPr>
                <w:rFonts w:ascii="Arial" w:hAnsi="Arial" w:cs="Arial"/>
                <w:sz w:val="20"/>
                <w:szCs w:val="20"/>
              </w:rPr>
              <w:t xml:space="preserve">set out </w:t>
            </w:r>
            <w:r w:rsidRPr="00901DD7">
              <w:rPr>
                <w:rFonts w:ascii="Arial" w:hAnsi="Arial" w:cs="Arial"/>
                <w:sz w:val="20"/>
                <w:szCs w:val="20"/>
              </w:rPr>
              <w:t xml:space="preserve">in Union Bye-law 7.3.2, The Court of the University shall approve an allocation to the Union in the Second Semester of each academic year. The Trustees shall prepare </w:t>
            </w:r>
            <w:r w:rsidR="009C4ACA" w:rsidRPr="00901DD7">
              <w:rPr>
                <w:rFonts w:ascii="Arial" w:hAnsi="Arial" w:cs="Arial"/>
                <w:sz w:val="20"/>
                <w:szCs w:val="20"/>
              </w:rPr>
              <w:t xml:space="preserve">and approve </w:t>
            </w:r>
            <w:r w:rsidRPr="00901DD7">
              <w:rPr>
                <w:rFonts w:ascii="Arial" w:hAnsi="Arial" w:cs="Arial"/>
                <w:sz w:val="20"/>
                <w:szCs w:val="20"/>
              </w:rPr>
              <w:t xml:space="preserve">a budget for the year. The agreed budget </w:t>
            </w:r>
            <w:r w:rsidR="0060144B" w:rsidRPr="00901DD7">
              <w:rPr>
                <w:rFonts w:ascii="Arial" w:hAnsi="Arial" w:cs="Arial"/>
                <w:sz w:val="20"/>
                <w:szCs w:val="20"/>
              </w:rPr>
              <w:t xml:space="preserve">(set out in the Financial Memorandum between the University and the Student Union) </w:t>
            </w:r>
            <w:r w:rsidRPr="00901DD7">
              <w:rPr>
                <w:rFonts w:ascii="Arial" w:hAnsi="Arial" w:cs="Arial"/>
                <w:sz w:val="20"/>
                <w:szCs w:val="20"/>
              </w:rPr>
              <w:t xml:space="preserve">shall be submitted to the </w:t>
            </w:r>
            <w:r w:rsidR="0060144B" w:rsidRPr="00901DD7">
              <w:rPr>
                <w:rFonts w:ascii="Arial" w:hAnsi="Arial" w:cs="Arial"/>
                <w:sz w:val="20"/>
                <w:szCs w:val="20"/>
              </w:rPr>
              <w:t>Director of Finance</w:t>
            </w:r>
            <w:r w:rsidRPr="00901DD7">
              <w:rPr>
                <w:rFonts w:ascii="Arial" w:hAnsi="Arial" w:cs="Arial"/>
                <w:sz w:val="20"/>
                <w:szCs w:val="20"/>
              </w:rPr>
              <w:t xml:space="preserve"> of the University for o</w:t>
            </w:r>
            <w:r w:rsidR="00CC1B78" w:rsidRPr="00901DD7">
              <w:rPr>
                <w:rFonts w:ascii="Arial" w:hAnsi="Arial" w:cs="Arial"/>
                <w:sz w:val="20"/>
                <w:szCs w:val="20"/>
              </w:rPr>
              <w:t xml:space="preserve">nward transmission to the Court. </w:t>
            </w:r>
          </w:p>
          <w:p w:rsidR="00CC1B78" w:rsidRDefault="00CC1B78" w:rsidP="00CC1B78">
            <w:pPr>
              <w:pStyle w:val="ListParagraph"/>
              <w:ind w:left="385"/>
              <w:rPr>
                <w:rFonts w:ascii="Arial" w:hAnsi="Arial" w:cs="Arial"/>
                <w:sz w:val="20"/>
                <w:szCs w:val="20"/>
              </w:rPr>
            </w:pPr>
          </w:p>
          <w:p w:rsidR="0088601D" w:rsidRPr="00901DD7" w:rsidRDefault="0088601D" w:rsidP="00E77F82">
            <w:pPr>
              <w:rPr>
                <w:rFonts w:ascii="Arial" w:hAnsi="Arial" w:cs="Arial"/>
                <w:sz w:val="20"/>
                <w:szCs w:val="20"/>
              </w:rPr>
            </w:pPr>
            <w:r w:rsidRPr="00901DD7">
              <w:rPr>
                <w:rFonts w:ascii="Arial" w:hAnsi="Arial" w:cs="Arial"/>
                <w:sz w:val="20"/>
                <w:szCs w:val="20"/>
              </w:rPr>
              <w:t>The Court shall monitor the expenditure of the Union through</w:t>
            </w:r>
            <w:r w:rsidR="0060144B" w:rsidRPr="00901DD7">
              <w:rPr>
                <w:rFonts w:ascii="Arial" w:hAnsi="Arial" w:cs="Arial"/>
                <w:sz w:val="20"/>
                <w:szCs w:val="20"/>
              </w:rPr>
              <w:t xml:space="preserve"> receipt of a summary of the audited accounts for the preceding year</w:t>
            </w:r>
            <w:r w:rsidRPr="00901DD7">
              <w:rPr>
                <w:rFonts w:ascii="Arial" w:hAnsi="Arial" w:cs="Arial"/>
                <w:sz w:val="20"/>
                <w:szCs w:val="20"/>
              </w:rPr>
              <w:t xml:space="preserve"> </w:t>
            </w:r>
            <w:r w:rsidR="00CC1B78" w:rsidRPr="00901DD7">
              <w:rPr>
                <w:rFonts w:ascii="Arial" w:hAnsi="Arial" w:cs="Arial"/>
                <w:sz w:val="20"/>
                <w:szCs w:val="20"/>
              </w:rPr>
              <w:t>p</w:t>
            </w:r>
            <w:r w:rsidR="0060144B" w:rsidRPr="00901DD7">
              <w:rPr>
                <w:rFonts w:ascii="Arial" w:hAnsi="Arial" w:cs="Arial"/>
                <w:sz w:val="20"/>
                <w:szCs w:val="20"/>
              </w:rPr>
              <w:t>resented alongside the Student Union Annual Report.  Should there be any qualified auditor judgement against the accounts, the Finance Committee of Court should receive the full accounts for scrutiny and the committee should report on its consideration of the Accounts to the Court at the meeting at which Court shall receive the summary report of the audited accounts.</w:t>
            </w:r>
            <w:r w:rsidR="00CC1B78" w:rsidRPr="00901DD7">
              <w:rPr>
                <w:rFonts w:ascii="Arial" w:hAnsi="Arial" w:cs="Arial"/>
                <w:sz w:val="20"/>
                <w:szCs w:val="20"/>
              </w:rPr>
              <w:t xml:space="preserve"> </w:t>
            </w:r>
          </w:p>
          <w:p w:rsidR="00901DD7" w:rsidRPr="00E77F82" w:rsidRDefault="00901DD7" w:rsidP="00E77F82">
            <w:pPr>
              <w:rPr>
                <w:rFonts w:ascii="Arial" w:hAnsi="Arial" w:cs="Arial"/>
                <w:sz w:val="20"/>
                <w:szCs w:val="20"/>
              </w:rPr>
            </w:pPr>
          </w:p>
          <w:p w:rsidR="00901DD7" w:rsidRPr="00901DD7" w:rsidRDefault="00901DD7" w:rsidP="00901DD7">
            <w:pPr>
              <w:rPr>
                <w:rFonts w:ascii="Arial" w:hAnsi="Arial" w:cs="Arial"/>
                <w:sz w:val="20"/>
                <w:szCs w:val="20"/>
              </w:rPr>
            </w:pPr>
            <w:r>
              <w:rPr>
                <w:rFonts w:ascii="Arial" w:hAnsi="Arial" w:cs="Arial"/>
                <w:sz w:val="20"/>
                <w:szCs w:val="20"/>
              </w:rPr>
              <w:t>(</w:t>
            </w:r>
            <w:r w:rsidRPr="00901DD7">
              <w:rPr>
                <w:rFonts w:ascii="Arial" w:hAnsi="Arial" w:cs="Arial"/>
                <w:sz w:val="20"/>
                <w:szCs w:val="20"/>
              </w:rPr>
              <w:t>The Financial year of the Union runs from 1 August to 31 July each year.</w:t>
            </w:r>
            <w:r>
              <w:rPr>
                <w:rFonts w:ascii="Arial" w:hAnsi="Arial" w:cs="Arial"/>
                <w:sz w:val="20"/>
                <w:szCs w:val="20"/>
              </w:rPr>
              <w:t>)</w:t>
            </w:r>
          </w:p>
          <w:p w:rsidR="0088601D" w:rsidRPr="00A47533" w:rsidRDefault="0088601D" w:rsidP="00957729">
            <w:pPr>
              <w:pStyle w:val="ListParagraph"/>
              <w:ind w:left="385"/>
              <w:rPr>
                <w:rFonts w:ascii="Arial" w:hAnsi="Arial" w:cs="Arial"/>
                <w:sz w:val="20"/>
                <w:szCs w:val="20"/>
              </w:rPr>
            </w:pPr>
          </w:p>
        </w:tc>
      </w:tr>
      <w:tr w:rsidR="0088601D" w:rsidRPr="00A47533" w:rsidTr="00432B83">
        <w:tc>
          <w:tcPr>
            <w:tcW w:w="1618" w:type="pct"/>
            <w:tcMar>
              <w:top w:w="57" w:type="dxa"/>
            </w:tcMar>
          </w:tcPr>
          <w:p w:rsidR="0088601D" w:rsidRPr="007F15CD" w:rsidRDefault="0088601D" w:rsidP="00E77F82">
            <w:pPr>
              <w:pStyle w:val="ListParagraph"/>
              <w:numPr>
                <w:ilvl w:val="0"/>
                <w:numId w:val="21"/>
              </w:numPr>
              <w:ind w:left="459" w:hanging="425"/>
              <w:rPr>
                <w:rFonts w:ascii="Arial" w:hAnsi="Arial" w:cs="Arial"/>
                <w:sz w:val="20"/>
                <w:szCs w:val="20"/>
              </w:rPr>
            </w:pPr>
            <w:r w:rsidRPr="007F15CD">
              <w:rPr>
                <w:rFonts w:ascii="Arial" w:hAnsi="Arial" w:cs="Arial"/>
                <w:sz w:val="20"/>
                <w:szCs w:val="20"/>
              </w:rPr>
              <w:t xml:space="preserve">financial reports of the union should be published annually or more frequently, and should be made available to the governing body and to all students and each such report should contain, in particular </w:t>
            </w:r>
          </w:p>
          <w:p w:rsidR="0088601D" w:rsidRPr="00A47533" w:rsidRDefault="0088601D" w:rsidP="00E77F82">
            <w:pPr>
              <w:pStyle w:val="ListParagraph"/>
              <w:numPr>
                <w:ilvl w:val="0"/>
                <w:numId w:val="5"/>
              </w:numPr>
              <w:ind w:left="459" w:hanging="425"/>
              <w:rPr>
                <w:rFonts w:ascii="Arial" w:hAnsi="Arial" w:cs="Arial"/>
                <w:sz w:val="20"/>
                <w:szCs w:val="20"/>
              </w:rPr>
            </w:pPr>
            <w:r w:rsidRPr="00A47533">
              <w:rPr>
                <w:rFonts w:ascii="Arial" w:hAnsi="Arial" w:cs="Arial"/>
                <w:sz w:val="20"/>
                <w:szCs w:val="20"/>
              </w:rPr>
              <w:t>a list of external organisations to which the union has made donations in the period to which the report relates, and</w:t>
            </w:r>
          </w:p>
          <w:p w:rsidR="0088601D" w:rsidRDefault="0088601D" w:rsidP="00E77F82">
            <w:pPr>
              <w:pStyle w:val="ListParagraph"/>
              <w:numPr>
                <w:ilvl w:val="0"/>
                <w:numId w:val="4"/>
              </w:numPr>
              <w:ind w:left="459" w:hanging="425"/>
              <w:rPr>
                <w:rFonts w:ascii="Arial" w:hAnsi="Arial" w:cs="Arial"/>
                <w:sz w:val="20"/>
                <w:szCs w:val="20"/>
              </w:rPr>
            </w:pPr>
            <w:r w:rsidRPr="00A47533">
              <w:rPr>
                <w:rFonts w:ascii="Arial" w:hAnsi="Arial" w:cs="Arial"/>
                <w:sz w:val="20"/>
                <w:szCs w:val="20"/>
              </w:rPr>
              <w:t>details of those donations;</w:t>
            </w:r>
          </w:p>
          <w:p w:rsidR="0088601D" w:rsidRPr="00A47533" w:rsidRDefault="0088601D" w:rsidP="009F4092">
            <w:pPr>
              <w:pStyle w:val="ListParagraph"/>
              <w:ind w:left="924"/>
              <w:rPr>
                <w:rFonts w:ascii="Arial" w:hAnsi="Arial" w:cs="Arial"/>
                <w:sz w:val="20"/>
                <w:szCs w:val="20"/>
              </w:rPr>
            </w:pPr>
          </w:p>
        </w:tc>
        <w:tc>
          <w:tcPr>
            <w:tcW w:w="3382" w:type="pct"/>
            <w:tcMar>
              <w:top w:w="57" w:type="dxa"/>
            </w:tcMar>
          </w:tcPr>
          <w:p w:rsidR="0088601D" w:rsidRPr="00901DD7" w:rsidRDefault="0088601D" w:rsidP="00E77F82">
            <w:pPr>
              <w:rPr>
                <w:rFonts w:ascii="Arial" w:hAnsi="Arial" w:cs="Arial"/>
                <w:sz w:val="20"/>
                <w:szCs w:val="20"/>
              </w:rPr>
            </w:pPr>
            <w:r w:rsidRPr="00901DD7">
              <w:rPr>
                <w:rFonts w:ascii="Arial" w:hAnsi="Arial" w:cs="Arial"/>
                <w:sz w:val="20"/>
                <w:szCs w:val="20"/>
              </w:rPr>
              <w:lastRenderedPageBreak/>
              <w:t xml:space="preserve">The Annual Accounts of the Union shall be published annually on the Union website which shall include a list of external organisations to which the Union has made donations and details of those donations. </w:t>
            </w:r>
          </w:p>
          <w:p w:rsidR="0088601D" w:rsidRPr="00A47533" w:rsidRDefault="0088601D" w:rsidP="00957729">
            <w:pPr>
              <w:ind w:left="385"/>
              <w:rPr>
                <w:rFonts w:ascii="Arial" w:hAnsi="Arial" w:cs="Arial"/>
                <w:sz w:val="20"/>
                <w:szCs w:val="20"/>
              </w:rPr>
            </w:pPr>
          </w:p>
        </w:tc>
      </w:tr>
      <w:tr w:rsidR="0088601D" w:rsidRPr="00A47533" w:rsidTr="00432B83">
        <w:tc>
          <w:tcPr>
            <w:tcW w:w="1618" w:type="pct"/>
            <w:tcMar>
              <w:top w:w="57" w:type="dxa"/>
            </w:tcMar>
          </w:tcPr>
          <w:p w:rsidR="0088601D" w:rsidRDefault="0088601D" w:rsidP="007F15CD">
            <w:pPr>
              <w:pStyle w:val="ListParagraph"/>
              <w:numPr>
                <w:ilvl w:val="0"/>
                <w:numId w:val="21"/>
              </w:numPr>
              <w:ind w:left="426"/>
              <w:rPr>
                <w:rFonts w:ascii="Arial" w:hAnsi="Arial" w:cs="Arial"/>
                <w:sz w:val="20"/>
                <w:szCs w:val="20"/>
              </w:rPr>
            </w:pPr>
            <w:r w:rsidRPr="00A47533">
              <w:rPr>
                <w:rFonts w:ascii="Arial" w:hAnsi="Arial" w:cs="Arial"/>
                <w:sz w:val="20"/>
                <w:szCs w:val="20"/>
              </w:rPr>
              <w:t>the procedure for allocating resources to groups or clubs should be fair and should be set down in writing and freely accessible to all students;</w:t>
            </w:r>
          </w:p>
          <w:p w:rsidR="00D42C10" w:rsidRPr="00A47533" w:rsidRDefault="00D42C10" w:rsidP="00D42C10">
            <w:pPr>
              <w:pStyle w:val="ListParagraph"/>
              <w:ind w:left="426"/>
              <w:rPr>
                <w:rFonts w:ascii="Arial" w:hAnsi="Arial" w:cs="Arial"/>
                <w:sz w:val="20"/>
                <w:szCs w:val="20"/>
              </w:rPr>
            </w:pPr>
          </w:p>
        </w:tc>
        <w:tc>
          <w:tcPr>
            <w:tcW w:w="3382" w:type="pct"/>
            <w:tcMar>
              <w:top w:w="57" w:type="dxa"/>
            </w:tcMar>
          </w:tcPr>
          <w:p w:rsidR="0088601D" w:rsidRPr="00901DD7" w:rsidRDefault="0088601D" w:rsidP="00E77F82">
            <w:pPr>
              <w:rPr>
                <w:rFonts w:ascii="Arial" w:hAnsi="Arial" w:cs="Arial"/>
                <w:sz w:val="20"/>
                <w:szCs w:val="20"/>
              </w:rPr>
            </w:pPr>
            <w:r w:rsidRPr="00901DD7">
              <w:rPr>
                <w:rFonts w:ascii="Arial" w:hAnsi="Arial" w:cs="Arial"/>
                <w:sz w:val="20"/>
                <w:szCs w:val="20"/>
              </w:rPr>
              <w:t xml:space="preserve">As </w:t>
            </w:r>
            <w:r w:rsidR="00F02698" w:rsidRPr="00901DD7">
              <w:rPr>
                <w:rFonts w:ascii="Arial" w:hAnsi="Arial" w:cs="Arial"/>
                <w:sz w:val="20"/>
                <w:szCs w:val="20"/>
              </w:rPr>
              <w:t>set</w:t>
            </w:r>
            <w:r w:rsidRPr="00901DD7">
              <w:rPr>
                <w:rFonts w:ascii="Arial" w:hAnsi="Arial" w:cs="Arial"/>
                <w:sz w:val="20"/>
                <w:szCs w:val="20"/>
              </w:rPr>
              <w:t xml:space="preserve"> out in</w:t>
            </w:r>
            <w:r w:rsidR="00F02698" w:rsidRPr="00901DD7">
              <w:rPr>
                <w:rFonts w:ascii="Arial" w:hAnsi="Arial" w:cs="Arial"/>
                <w:sz w:val="20"/>
                <w:szCs w:val="20"/>
              </w:rPr>
              <w:t xml:space="preserve"> Union</w:t>
            </w:r>
            <w:r w:rsidRPr="00901DD7">
              <w:rPr>
                <w:rFonts w:ascii="Arial" w:hAnsi="Arial" w:cs="Arial"/>
                <w:sz w:val="20"/>
                <w:szCs w:val="20"/>
              </w:rPr>
              <w:t xml:space="preserve"> Bye-</w:t>
            </w:r>
            <w:r w:rsidR="00F02698" w:rsidRPr="00901DD7">
              <w:rPr>
                <w:rFonts w:ascii="Arial" w:hAnsi="Arial" w:cs="Arial"/>
                <w:sz w:val="20"/>
                <w:szCs w:val="20"/>
              </w:rPr>
              <w:t>L</w:t>
            </w:r>
            <w:r w:rsidR="00E87125">
              <w:rPr>
                <w:rFonts w:ascii="Arial" w:hAnsi="Arial" w:cs="Arial"/>
                <w:sz w:val="20"/>
                <w:szCs w:val="20"/>
              </w:rPr>
              <w:t>aw 10.3</w:t>
            </w:r>
            <w:r w:rsidRPr="00901DD7">
              <w:rPr>
                <w:rFonts w:ascii="Arial" w:hAnsi="Arial" w:cs="Arial"/>
                <w:sz w:val="20"/>
                <w:szCs w:val="20"/>
              </w:rPr>
              <w:t xml:space="preserve">, each affiliated society or club may apply for financial support from the Activities Committee. The criteria and procedures for the allocation of resources shall be agreed by the Trustees, set down in writing, and accessible to all students. Copies </w:t>
            </w:r>
            <w:r w:rsidR="009C4ACA" w:rsidRPr="00901DD7">
              <w:rPr>
                <w:rFonts w:ascii="Arial" w:hAnsi="Arial" w:cs="Arial"/>
                <w:sz w:val="20"/>
                <w:szCs w:val="20"/>
              </w:rPr>
              <w:t xml:space="preserve">shall be made available through the distribution of the Society Affiliation Pack and also </w:t>
            </w:r>
            <w:r w:rsidRPr="00901DD7">
              <w:rPr>
                <w:rFonts w:ascii="Arial" w:hAnsi="Arial" w:cs="Arial"/>
                <w:sz w:val="20"/>
                <w:szCs w:val="20"/>
              </w:rPr>
              <w:t xml:space="preserve">shall be available from the Office of the Student Union. </w:t>
            </w:r>
          </w:p>
          <w:p w:rsidR="0088601D" w:rsidRPr="00A47533" w:rsidRDefault="0088601D" w:rsidP="00957729">
            <w:pPr>
              <w:ind w:left="385"/>
              <w:rPr>
                <w:rFonts w:ascii="Arial" w:hAnsi="Arial" w:cs="Arial"/>
                <w:sz w:val="20"/>
                <w:szCs w:val="20"/>
              </w:rPr>
            </w:pPr>
          </w:p>
        </w:tc>
      </w:tr>
      <w:tr w:rsidR="0088601D" w:rsidRPr="00A47533" w:rsidTr="00432B83">
        <w:tc>
          <w:tcPr>
            <w:tcW w:w="1618" w:type="pct"/>
            <w:tcMar>
              <w:top w:w="57" w:type="dxa"/>
            </w:tcMar>
          </w:tcPr>
          <w:p w:rsidR="0088601D" w:rsidRPr="00A47533" w:rsidRDefault="0088601D" w:rsidP="00E77F82">
            <w:pPr>
              <w:pStyle w:val="ListParagraph"/>
              <w:numPr>
                <w:ilvl w:val="0"/>
                <w:numId w:val="24"/>
              </w:numPr>
              <w:ind w:left="459" w:hanging="425"/>
              <w:rPr>
                <w:rFonts w:ascii="Arial" w:hAnsi="Arial" w:cs="Arial"/>
                <w:sz w:val="20"/>
                <w:szCs w:val="20"/>
              </w:rPr>
            </w:pPr>
            <w:r w:rsidRPr="00A47533">
              <w:rPr>
                <w:rFonts w:ascii="Arial" w:hAnsi="Arial" w:cs="Arial"/>
                <w:sz w:val="20"/>
                <w:szCs w:val="20"/>
              </w:rPr>
              <w:t>If the union decides to affiliate to an external organisation, it should publish notice of its decision stating –</w:t>
            </w:r>
          </w:p>
          <w:p w:rsidR="0088601D" w:rsidRPr="00A47533" w:rsidRDefault="0088601D" w:rsidP="00E77F82">
            <w:pPr>
              <w:pStyle w:val="ListParagraph"/>
              <w:numPr>
                <w:ilvl w:val="0"/>
                <w:numId w:val="6"/>
              </w:numPr>
              <w:ind w:left="459" w:hanging="425"/>
              <w:rPr>
                <w:rFonts w:ascii="Arial" w:hAnsi="Arial" w:cs="Arial"/>
                <w:sz w:val="20"/>
                <w:szCs w:val="20"/>
              </w:rPr>
            </w:pPr>
            <w:r w:rsidRPr="00A47533">
              <w:rPr>
                <w:rFonts w:ascii="Arial" w:hAnsi="Arial" w:cs="Arial"/>
                <w:sz w:val="20"/>
                <w:szCs w:val="20"/>
              </w:rPr>
              <w:t>The name of the organisation, and</w:t>
            </w:r>
          </w:p>
          <w:p w:rsidR="0088601D" w:rsidRPr="00A47533" w:rsidRDefault="0088601D" w:rsidP="00E77F82">
            <w:pPr>
              <w:pStyle w:val="ListParagraph"/>
              <w:numPr>
                <w:ilvl w:val="0"/>
                <w:numId w:val="6"/>
              </w:numPr>
              <w:ind w:left="459" w:hanging="425"/>
              <w:rPr>
                <w:rFonts w:ascii="Arial" w:hAnsi="Arial" w:cs="Arial"/>
                <w:sz w:val="20"/>
                <w:szCs w:val="20"/>
              </w:rPr>
            </w:pPr>
            <w:r w:rsidRPr="00A47533">
              <w:rPr>
                <w:rFonts w:ascii="Arial" w:hAnsi="Arial" w:cs="Arial"/>
                <w:sz w:val="20"/>
                <w:szCs w:val="20"/>
              </w:rPr>
              <w:t>Details of any subscription or similar fee paid or proposed to be paid, and of any donation made or proposed to be made, to the organisation,</w:t>
            </w:r>
          </w:p>
          <w:p w:rsidR="0088601D" w:rsidRDefault="00E77F82" w:rsidP="00E77F82">
            <w:pPr>
              <w:ind w:left="459" w:hanging="425"/>
              <w:rPr>
                <w:rFonts w:ascii="Arial" w:hAnsi="Arial" w:cs="Arial"/>
                <w:sz w:val="20"/>
                <w:szCs w:val="20"/>
              </w:rPr>
            </w:pPr>
            <w:r>
              <w:rPr>
                <w:rFonts w:ascii="Arial" w:hAnsi="Arial" w:cs="Arial"/>
                <w:sz w:val="20"/>
                <w:szCs w:val="20"/>
              </w:rPr>
              <w:t xml:space="preserve">        </w:t>
            </w:r>
            <w:r w:rsidR="0088601D" w:rsidRPr="00A47533">
              <w:rPr>
                <w:rFonts w:ascii="Arial" w:hAnsi="Arial" w:cs="Arial"/>
                <w:sz w:val="20"/>
                <w:szCs w:val="20"/>
              </w:rPr>
              <w:t>And any such notice should be made available to the governing body and to all students;</w:t>
            </w:r>
          </w:p>
          <w:p w:rsidR="0088601D" w:rsidRPr="00A47533" w:rsidRDefault="0088601D" w:rsidP="009F4092">
            <w:pPr>
              <w:ind w:left="426"/>
              <w:rPr>
                <w:rFonts w:ascii="Arial" w:hAnsi="Arial" w:cs="Arial"/>
                <w:sz w:val="20"/>
                <w:szCs w:val="20"/>
              </w:rPr>
            </w:pPr>
          </w:p>
        </w:tc>
        <w:tc>
          <w:tcPr>
            <w:tcW w:w="3382" w:type="pct"/>
            <w:tcMar>
              <w:top w:w="57" w:type="dxa"/>
            </w:tcMar>
          </w:tcPr>
          <w:p w:rsidR="0088601D" w:rsidRPr="00901DD7" w:rsidRDefault="0088601D" w:rsidP="00E77F82">
            <w:pPr>
              <w:rPr>
                <w:rFonts w:ascii="Arial" w:hAnsi="Arial" w:cs="Arial"/>
                <w:sz w:val="20"/>
                <w:szCs w:val="20"/>
              </w:rPr>
            </w:pPr>
            <w:r w:rsidRPr="00901DD7">
              <w:rPr>
                <w:rFonts w:ascii="Arial" w:hAnsi="Arial" w:cs="Arial"/>
                <w:sz w:val="20"/>
                <w:szCs w:val="20"/>
              </w:rPr>
              <w:t xml:space="preserve">If the Union decides to affiliate to an external organisation it shall publish notice of its decision stating the name of the organisation and details of any subscription or similar fee paid or proposed to be paid, and of any donation made or proposed to be made, to the organisation </w:t>
            </w:r>
            <w:r w:rsidR="009C4ACA" w:rsidRPr="00901DD7">
              <w:rPr>
                <w:rFonts w:ascii="Arial" w:hAnsi="Arial" w:cs="Arial"/>
                <w:sz w:val="20"/>
                <w:szCs w:val="20"/>
              </w:rPr>
              <w:t>through the publication on the Union website of the Executive Committee meeting minutes at which the decision was made</w:t>
            </w:r>
            <w:r w:rsidRPr="00901DD7">
              <w:rPr>
                <w:rFonts w:ascii="Arial" w:hAnsi="Arial" w:cs="Arial"/>
                <w:sz w:val="20"/>
                <w:szCs w:val="20"/>
              </w:rPr>
              <w:t xml:space="preserve"> and the President of the Union will report this information to the next meeting of the Court.</w:t>
            </w:r>
          </w:p>
          <w:p w:rsidR="0088601D" w:rsidRPr="00A47533" w:rsidRDefault="0088601D" w:rsidP="00957729">
            <w:pPr>
              <w:ind w:left="385"/>
              <w:rPr>
                <w:rFonts w:ascii="Arial" w:hAnsi="Arial" w:cs="Arial"/>
                <w:sz w:val="20"/>
                <w:szCs w:val="20"/>
              </w:rPr>
            </w:pPr>
          </w:p>
        </w:tc>
      </w:tr>
      <w:tr w:rsidR="0088601D" w:rsidRPr="00A47533" w:rsidTr="00432B83">
        <w:tc>
          <w:tcPr>
            <w:tcW w:w="1618" w:type="pct"/>
            <w:tcMar>
              <w:top w:w="57" w:type="dxa"/>
            </w:tcMar>
          </w:tcPr>
          <w:p w:rsidR="0088601D" w:rsidRPr="00E77F82" w:rsidRDefault="0088601D" w:rsidP="00E77F82">
            <w:pPr>
              <w:pStyle w:val="ListParagraph"/>
              <w:numPr>
                <w:ilvl w:val="0"/>
                <w:numId w:val="24"/>
              </w:numPr>
              <w:ind w:left="459" w:hanging="425"/>
              <w:rPr>
                <w:rFonts w:ascii="Arial" w:hAnsi="Arial" w:cs="Arial"/>
                <w:sz w:val="20"/>
                <w:szCs w:val="20"/>
              </w:rPr>
            </w:pPr>
            <w:r w:rsidRPr="00E77F82">
              <w:rPr>
                <w:rFonts w:ascii="Arial" w:hAnsi="Arial" w:cs="Arial"/>
                <w:sz w:val="20"/>
                <w:szCs w:val="20"/>
              </w:rPr>
              <w:t xml:space="preserve">Where the union is affiliated to any external organisations, a report should be published annually or more frequently containing – </w:t>
            </w:r>
          </w:p>
          <w:p w:rsidR="0088601D" w:rsidRPr="00A47533" w:rsidRDefault="0088601D" w:rsidP="00E77F82">
            <w:pPr>
              <w:pStyle w:val="ListParagraph"/>
              <w:numPr>
                <w:ilvl w:val="0"/>
                <w:numId w:val="7"/>
              </w:numPr>
              <w:ind w:left="459" w:hanging="425"/>
              <w:rPr>
                <w:rFonts w:ascii="Arial" w:hAnsi="Arial" w:cs="Arial"/>
                <w:sz w:val="20"/>
                <w:szCs w:val="20"/>
              </w:rPr>
            </w:pPr>
            <w:r w:rsidRPr="00A47533">
              <w:rPr>
                <w:rFonts w:ascii="Arial" w:hAnsi="Arial" w:cs="Arial"/>
                <w:sz w:val="20"/>
                <w:szCs w:val="20"/>
              </w:rPr>
              <w:t>A list of the external organisations to which the union is currently affiliated, and</w:t>
            </w:r>
          </w:p>
          <w:p w:rsidR="0088601D" w:rsidRPr="00A47533" w:rsidRDefault="0088601D" w:rsidP="00E77F82">
            <w:pPr>
              <w:pStyle w:val="ListParagraph"/>
              <w:numPr>
                <w:ilvl w:val="0"/>
                <w:numId w:val="7"/>
              </w:numPr>
              <w:ind w:left="459" w:hanging="425"/>
              <w:rPr>
                <w:rFonts w:ascii="Arial" w:hAnsi="Arial" w:cs="Arial"/>
                <w:sz w:val="20"/>
                <w:szCs w:val="20"/>
              </w:rPr>
            </w:pPr>
            <w:r w:rsidRPr="00A47533">
              <w:rPr>
                <w:rFonts w:ascii="Arial" w:hAnsi="Arial" w:cs="Arial"/>
                <w:sz w:val="20"/>
                <w:szCs w:val="20"/>
              </w:rPr>
              <w:t>Details of subscriptions or similar fees paid, or donations made, to such organisations in the past year (or since the last report),</w:t>
            </w:r>
          </w:p>
          <w:p w:rsidR="0088601D" w:rsidRDefault="0088601D" w:rsidP="009F4092">
            <w:pPr>
              <w:ind w:left="426"/>
              <w:rPr>
                <w:rFonts w:ascii="Arial" w:hAnsi="Arial" w:cs="Arial"/>
                <w:sz w:val="20"/>
                <w:szCs w:val="20"/>
              </w:rPr>
            </w:pPr>
            <w:r w:rsidRPr="00A47533">
              <w:rPr>
                <w:rFonts w:ascii="Arial" w:hAnsi="Arial" w:cs="Arial"/>
                <w:sz w:val="20"/>
                <w:szCs w:val="20"/>
              </w:rPr>
              <w:t xml:space="preserve">And such reports should be made available to the </w:t>
            </w:r>
            <w:r w:rsidRPr="00A47533">
              <w:rPr>
                <w:rFonts w:ascii="Arial" w:hAnsi="Arial" w:cs="Arial"/>
                <w:sz w:val="20"/>
                <w:szCs w:val="20"/>
              </w:rPr>
              <w:lastRenderedPageBreak/>
              <w:t>governing body and to all students;</w:t>
            </w:r>
          </w:p>
          <w:p w:rsidR="00D42C10" w:rsidRPr="00A47533" w:rsidRDefault="00D42C10" w:rsidP="00D42C10">
            <w:pPr>
              <w:rPr>
                <w:rFonts w:ascii="Arial" w:hAnsi="Arial" w:cs="Arial"/>
                <w:sz w:val="20"/>
                <w:szCs w:val="20"/>
              </w:rPr>
            </w:pPr>
          </w:p>
        </w:tc>
        <w:tc>
          <w:tcPr>
            <w:tcW w:w="3382" w:type="pct"/>
            <w:tcMar>
              <w:top w:w="57" w:type="dxa"/>
            </w:tcMar>
          </w:tcPr>
          <w:p w:rsidR="0088601D" w:rsidRPr="00E77F82" w:rsidRDefault="0088601D" w:rsidP="00E77F82">
            <w:pPr>
              <w:rPr>
                <w:rFonts w:ascii="Arial" w:hAnsi="Arial" w:cs="Arial"/>
                <w:color w:val="0070C0"/>
                <w:sz w:val="20"/>
                <w:szCs w:val="20"/>
              </w:rPr>
            </w:pPr>
            <w:r w:rsidRPr="00901DD7">
              <w:rPr>
                <w:rFonts w:ascii="Arial" w:hAnsi="Arial" w:cs="Arial"/>
                <w:sz w:val="20"/>
                <w:szCs w:val="20"/>
              </w:rPr>
              <w:lastRenderedPageBreak/>
              <w:t>The Union shall include in the Annual Report to the Court, a list of the external organisations to which the Union is currently affiliated and details of subscriptions or similar fees paid, or donations made, to such organisations in the past year. This Report shall be submitted to the Court annually and published on the Union website.</w:t>
            </w:r>
          </w:p>
          <w:p w:rsidR="0088601D" w:rsidRPr="00E77F82" w:rsidRDefault="0088601D" w:rsidP="00957729">
            <w:pPr>
              <w:ind w:left="385"/>
              <w:rPr>
                <w:rFonts w:ascii="Arial" w:hAnsi="Arial" w:cs="Arial"/>
                <w:color w:val="0070C0"/>
                <w:sz w:val="20"/>
                <w:szCs w:val="20"/>
              </w:rPr>
            </w:pPr>
          </w:p>
        </w:tc>
      </w:tr>
      <w:tr w:rsidR="0088601D" w:rsidRPr="00A47533" w:rsidTr="00432B83">
        <w:tc>
          <w:tcPr>
            <w:tcW w:w="1618" w:type="pct"/>
            <w:tcMar>
              <w:top w:w="57" w:type="dxa"/>
            </w:tcMar>
          </w:tcPr>
          <w:p w:rsidR="0088601D" w:rsidRPr="00A47533" w:rsidRDefault="0088601D" w:rsidP="00E77F82">
            <w:pPr>
              <w:pStyle w:val="ListParagraph"/>
              <w:numPr>
                <w:ilvl w:val="0"/>
                <w:numId w:val="24"/>
              </w:numPr>
              <w:ind w:left="426"/>
              <w:rPr>
                <w:rFonts w:ascii="Arial" w:hAnsi="Arial" w:cs="Arial"/>
                <w:sz w:val="20"/>
                <w:szCs w:val="20"/>
              </w:rPr>
            </w:pPr>
            <w:r w:rsidRPr="00A47533">
              <w:rPr>
                <w:rFonts w:ascii="Arial" w:hAnsi="Arial" w:cs="Arial"/>
                <w:sz w:val="20"/>
                <w:szCs w:val="20"/>
              </w:rPr>
              <w:t xml:space="preserve">There should be procedures for the review of affiliations to external organisations under which – </w:t>
            </w:r>
          </w:p>
          <w:p w:rsidR="0088601D" w:rsidRDefault="0088601D" w:rsidP="009F4092">
            <w:pPr>
              <w:pStyle w:val="ListParagraph"/>
              <w:numPr>
                <w:ilvl w:val="0"/>
                <w:numId w:val="8"/>
              </w:numPr>
              <w:ind w:left="993" w:hanging="579"/>
              <w:rPr>
                <w:rFonts w:ascii="Arial" w:hAnsi="Arial" w:cs="Arial"/>
                <w:sz w:val="20"/>
                <w:szCs w:val="20"/>
              </w:rPr>
            </w:pPr>
            <w:r w:rsidRPr="00A47533">
              <w:rPr>
                <w:rFonts w:ascii="Arial" w:hAnsi="Arial" w:cs="Arial"/>
                <w:sz w:val="20"/>
                <w:szCs w:val="20"/>
              </w:rPr>
              <w:t>The current list of affiliations is submitted for approval by members annually or more frequently, and</w:t>
            </w:r>
          </w:p>
          <w:p w:rsidR="00E87125" w:rsidRPr="00A47533" w:rsidRDefault="00E87125" w:rsidP="00E87125">
            <w:pPr>
              <w:pStyle w:val="ListParagraph"/>
              <w:ind w:left="993"/>
              <w:rPr>
                <w:rFonts w:ascii="Arial" w:hAnsi="Arial" w:cs="Arial"/>
                <w:sz w:val="20"/>
                <w:szCs w:val="20"/>
              </w:rPr>
            </w:pPr>
          </w:p>
          <w:p w:rsidR="0088601D" w:rsidRDefault="0088601D" w:rsidP="009F4092">
            <w:pPr>
              <w:pStyle w:val="ListParagraph"/>
              <w:numPr>
                <w:ilvl w:val="0"/>
                <w:numId w:val="8"/>
              </w:numPr>
              <w:ind w:left="993" w:hanging="579"/>
              <w:rPr>
                <w:rFonts w:ascii="Arial" w:hAnsi="Arial" w:cs="Arial"/>
                <w:sz w:val="20"/>
                <w:szCs w:val="20"/>
              </w:rPr>
            </w:pPr>
            <w:r w:rsidRPr="00A47533">
              <w:rPr>
                <w:rFonts w:ascii="Arial" w:hAnsi="Arial" w:cs="Arial"/>
                <w:sz w:val="20"/>
                <w:szCs w:val="20"/>
              </w:rPr>
              <w:t>At such intervals of not more than a year as the governing body may determine, a requisition may be made by such proportion of members (not exceeding 5 per cent.) as the governing body may determine, that the question of continued affiliation to any particular organisation be decided upon by a secret ballot in which all members</w:t>
            </w:r>
            <w:r>
              <w:rPr>
                <w:rFonts w:ascii="Arial" w:hAnsi="Arial" w:cs="Arial"/>
                <w:sz w:val="20"/>
                <w:szCs w:val="20"/>
              </w:rPr>
              <w:t xml:space="preserve"> are entitled to vote;</w:t>
            </w:r>
          </w:p>
          <w:p w:rsidR="0088601D" w:rsidRPr="00A47533" w:rsidRDefault="0088601D" w:rsidP="00EC440F">
            <w:pPr>
              <w:pStyle w:val="ListParagraph"/>
              <w:ind w:left="993"/>
              <w:rPr>
                <w:rFonts w:ascii="Arial" w:hAnsi="Arial" w:cs="Arial"/>
                <w:sz w:val="20"/>
                <w:szCs w:val="20"/>
              </w:rPr>
            </w:pPr>
          </w:p>
        </w:tc>
        <w:tc>
          <w:tcPr>
            <w:tcW w:w="3382" w:type="pct"/>
            <w:tcMar>
              <w:top w:w="57" w:type="dxa"/>
            </w:tcMar>
          </w:tcPr>
          <w:p w:rsidR="00C40BAF" w:rsidRPr="00901DD7" w:rsidRDefault="00C40BAF" w:rsidP="008D5EDB">
            <w:pPr>
              <w:rPr>
                <w:rFonts w:ascii="Arial" w:hAnsi="Arial" w:cs="Arial"/>
                <w:sz w:val="20"/>
                <w:szCs w:val="20"/>
              </w:rPr>
            </w:pPr>
            <w:r w:rsidRPr="00901DD7">
              <w:rPr>
                <w:rFonts w:ascii="Arial" w:hAnsi="Arial" w:cs="Arial"/>
                <w:sz w:val="20"/>
                <w:szCs w:val="20"/>
              </w:rPr>
              <w:t>The</w:t>
            </w:r>
            <w:r w:rsidR="00E87125">
              <w:rPr>
                <w:rFonts w:ascii="Arial" w:hAnsi="Arial" w:cs="Arial"/>
                <w:sz w:val="20"/>
                <w:szCs w:val="20"/>
              </w:rPr>
              <w:t xml:space="preserve"> Annual General Meeting of the Student</w:t>
            </w:r>
            <w:r w:rsidRPr="00901DD7">
              <w:rPr>
                <w:rFonts w:ascii="Arial" w:hAnsi="Arial" w:cs="Arial"/>
                <w:sz w:val="20"/>
                <w:szCs w:val="20"/>
              </w:rPr>
              <w:t xml:space="preserve"> shall approve the current list of affiliations at least annually.</w:t>
            </w:r>
          </w:p>
          <w:p w:rsidR="008D5EDB" w:rsidRDefault="008D5EDB" w:rsidP="008D5EDB">
            <w:pPr>
              <w:rPr>
                <w:rFonts w:ascii="Arial" w:hAnsi="Arial" w:cs="Arial"/>
                <w:color w:val="0070C0"/>
                <w:sz w:val="20"/>
                <w:szCs w:val="20"/>
              </w:rPr>
            </w:pPr>
          </w:p>
          <w:p w:rsidR="008D5EDB" w:rsidRPr="008D5EDB" w:rsidRDefault="008D5EDB" w:rsidP="008D5EDB">
            <w:pPr>
              <w:rPr>
                <w:rFonts w:ascii="Arial" w:hAnsi="Arial" w:cs="Arial"/>
                <w:color w:val="0070C0"/>
                <w:sz w:val="20"/>
                <w:szCs w:val="20"/>
              </w:rPr>
            </w:pPr>
          </w:p>
          <w:p w:rsidR="0088601D" w:rsidRDefault="0088601D" w:rsidP="008D5EDB">
            <w:pPr>
              <w:rPr>
                <w:rFonts w:ascii="Arial" w:hAnsi="Arial" w:cs="Arial"/>
                <w:color w:val="FF0000"/>
                <w:sz w:val="20"/>
                <w:szCs w:val="20"/>
              </w:rPr>
            </w:pPr>
          </w:p>
          <w:p w:rsidR="00E87125" w:rsidRDefault="00E87125" w:rsidP="008D5EDB">
            <w:pPr>
              <w:rPr>
                <w:rFonts w:ascii="Arial" w:hAnsi="Arial" w:cs="Arial"/>
                <w:sz w:val="20"/>
                <w:szCs w:val="20"/>
              </w:rPr>
            </w:pPr>
            <w:r>
              <w:rPr>
                <w:rFonts w:ascii="Arial" w:hAnsi="Arial" w:cs="Arial"/>
                <w:sz w:val="20"/>
                <w:szCs w:val="20"/>
              </w:rPr>
              <w:t xml:space="preserve">Re </w:t>
            </w:r>
            <w:r w:rsidR="0013609A">
              <w:rPr>
                <w:rFonts w:ascii="Arial" w:hAnsi="Arial" w:cs="Arial"/>
                <w:sz w:val="20"/>
                <w:szCs w:val="20"/>
              </w:rPr>
              <w:t>(</w:t>
            </w:r>
            <w:r>
              <w:rPr>
                <w:rFonts w:ascii="Arial" w:hAnsi="Arial" w:cs="Arial"/>
                <w:sz w:val="20"/>
                <w:szCs w:val="20"/>
              </w:rPr>
              <w:t>l</w:t>
            </w:r>
            <w:r w:rsidR="0013609A">
              <w:rPr>
                <w:rFonts w:ascii="Arial" w:hAnsi="Arial" w:cs="Arial"/>
                <w:sz w:val="20"/>
                <w:szCs w:val="20"/>
              </w:rPr>
              <w:t>)</w:t>
            </w:r>
            <w:r>
              <w:rPr>
                <w:rFonts w:ascii="Arial" w:hAnsi="Arial" w:cs="Arial"/>
                <w:sz w:val="20"/>
                <w:szCs w:val="20"/>
              </w:rPr>
              <w:t xml:space="preserve">(i) </w:t>
            </w:r>
            <w:r w:rsidR="0013609A">
              <w:rPr>
                <w:rFonts w:ascii="Arial" w:hAnsi="Arial" w:cs="Arial"/>
                <w:sz w:val="20"/>
                <w:szCs w:val="20"/>
              </w:rPr>
              <w:t>Article 41.4 (under ‘Notice of general meetings) in the Articles of Association explicitly states that business transacted shall include approving the list of affiliations of the Union.</w:t>
            </w:r>
          </w:p>
          <w:p w:rsidR="0013609A" w:rsidRDefault="0013609A" w:rsidP="008D5EDB">
            <w:pPr>
              <w:rPr>
                <w:rFonts w:ascii="Arial" w:hAnsi="Arial" w:cs="Arial"/>
                <w:sz w:val="20"/>
                <w:szCs w:val="20"/>
              </w:rPr>
            </w:pPr>
          </w:p>
          <w:p w:rsidR="0013609A" w:rsidRDefault="0013609A" w:rsidP="008D5EDB">
            <w:pPr>
              <w:rPr>
                <w:rFonts w:ascii="Arial" w:hAnsi="Arial" w:cs="Arial"/>
                <w:sz w:val="20"/>
                <w:szCs w:val="20"/>
              </w:rPr>
            </w:pPr>
          </w:p>
          <w:p w:rsidR="0013609A" w:rsidRDefault="0013609A" w:rsidP="008D5EDB">
            <w:pPr>
              <w:rPr>
                <w:rFonts w:ascii="Arial" w:hAnsi="Arial" w:cs="Arial"/>
                <w:sz w:val="20"/>
                <w:szCs w:val="20"/>
              </w:rPr>
            </w:pPr>
          </w:p>
          <w:p w:rsidR="0013609A" w:rsidRDefault="0013609A" w:rsidP="008D5EDB">
            <w:pPr>
              <w:rPr>
                <w:rFonts w:ascii="Arial" w:hAnsi="Arial" w:cs="Arial"/>
                <w:sz w:val="20"/>
                <w:szCs w:val="20"/>
              </w:rPr>
            </w:pPr>
          </w:p>
          <w:p w:rsidR="0013609A" w:rsidRPr="008D5EDB" w:rsidRDefault="0013609A" w:rsidP="008D5EDB">
            <w:pPr>
              <w:rPr>
                <w:rFonts w:ascii="Arial" w:hAnsi="Arial" w:cs="Arial"/>
                <w:sz w:val="20"/>
                <w:szCs w:val="20"/>
              </w:rPr>
            </w:pPr>
            <w:r>
              <w:rPr>
                <w:rFonts w:ascii="Arial" w:hAnsi="Arial" w:cs="Arial"/>
                <w:sz w:val="20"/>
                <w:szCs w:val="20"/>
              </w:rPr>
              <w:t>Re (l)(ii) This will be considered as part of the review of the Financial Memorandum to be undertaken in 2016/17.</w:t>
            </w:r>
          </w:p>
        </w:tc>
      </w:tr>
      <w:tr w:rsidR="0088601D" w:rsidRPr="00A47533" w:rsidTr="00432B83">
        <w:tc>
          <w:tcPr>
            <w:tcW w:w="1618" w:type="pct"/>
            <w:tcMar>
              <w:top w:w="57" w:type="dxa"/>
            </w:tcMar>
          </w:tcPr>
          <w:p w:rsidR="0088601D" w:rsidRPr="00A47533" w:rsidRDefault="0088601D" w:rsidP="00E77F82">
            <w:pPr>
              <w:pStyle w:val="ListParagraph"/>
              <w:numPr>
                <w:ilvl w:val="0"/>
                <w:numId w:val="24"/>
              </w:numPr>
              <w:ind w:left="426"/>
              <w:rPr>
                <w:rFonts w:ascii="Arial" w:hAnsi="Arial" w:cs="Arial"/>
                <w:sz w:val="20"/>
                <w:szCs w:val="20"/>
              </w:rPr>
            </w:pPr>
            <w:r w:rsidRPr="00A47533">
              <w:rPr>
                <w:rFonts w:ascii="Arial" w:hAnsi="Arial" w:cs="Arial"/>
                <w:sz w:val="20"/>
                <w:szCs w:val="20"/>
              </w:rPr>
              <w:t xml:space="preserve">There should be a complaints procedure available to all students or groups of students who – </w:t>
            </w:r>
          </w:p>
          <w:p w:rsidR="0088601D" w:rsidRPr="00A47533" w:rsidRDefault="0088601D" w:rsidP="009F4092">
            <w:pPr>
              <w:pStyle w:val="ListParagraph"/>
              <w:numPr>
                <w:ilvl w:val="0"/>
                <w:numId w:val="9"/>
              </w:numPr>
              <w:ind w:left="993" w:hanging="567"/>
              <w:rPr>
                <w:rFonts w:ascii="Arial" w:hAnsi="Arial" w:cs="Arial"/>
                <w:sz w:val="20"/>
                <w:szCs w:val="20"/>
              </w:rPr>
            </w:pPr>
            <w:r w:rsidRPr="00A47533">
              <w:rPr>
                <w:rFonts w:ascii="Arial" w:hAnsi="Arial" w:cs="Arial"/>
                <w:sz w:val="20"/>
                <w:szCs w:val="20"/>
              </w:rPr>
              <w:t>Are dissatisfied in their dealings with the union, or</w:t>
            </w:r>
          </w:p>
          <w:p w:rsidR="0088601D" w:rsidRPr="00A47533" w:rsidRDefault="0088601D" w:rsidP="009F4092">
            <w:pPr>
              <w:pStyle w:val="ListParagraph"/>
              <w:numPr>
                <w:ilvl w:val="0"/>
                <w:numId w:val="9"/>
              </w:numPr>
              <w:ind w:left="993" w:hanging="567"/>
              <w:rPr>
                <w:rFonts w:ascii="Arial" w:hAnsi="Arial" w:cs="Arial"/>
                <w:sz w:val="20"/>
                <w:szCs w:val="20"/>
              </w:rPr>
            </w:pPr>
            <w:r w:rsidRPr="00A47533">
              <w:rPr>
                <w:rFonts w:ascii="Arial" w:hAnsi="Arial" w:cs="Arial"/>
                <w:sz w:val="20"/>
                <w:szCs w:val="20"/>
              </w:rPr>
              <w:t xml:space="preserve">Claim to be unfairly disadvantaged by reason of their having </w:t>
            </w:r>
            <w:r w:rsidRPr="00A47533">
              <w:rPr>
                <w:rFonts w:ascii="Arial" w:hAnsi="Arial" w:cs="Arial"/>
                <w:sz w:val="20"/>
                <w:szCs w:val="20"/>
              </w:rPr>
              <w:lastRenderedPageBreak/>
              <w:t xml:space="preserve">exercised the right referred to in paragraph (c)(i) or (ii) above, </w:t>
            </w:r>
          </w:p>
          <w:p w:rsidR="0088601D" w:rsidRDefault="0088601D" w:rsidP="009F4092">
            <w:pPr>
              <w:ind w:left="426"/>
              <w:rPr>
                <w:rFonts w:ascii="Arial" w:hAnsi="Arial" w:cs="Arial"/>
                <w:sz w:val="20"/>
                <w:szCs w:val="20"/>
              </w:rPr>
            </w:pPr>
            <w:r w:rsidRPr="00A47533">
              <w:rPr>
                <w:rFonts w:ascii="Arial" w:hAnsi="Arial" w:cs="Arial"/>
                <w:sz w:val="20"/>
                <w:szCs w:val="20"/>
              </w:rPr>
              <w:t>which should include provision for an independent person appointed by the governing body to investigate and report on complaints;</w:t>
            </w:r>
          </w:p>
          <w:p w:rsidR="0088601D" w:rsidRPr="00A47533" w:rsidRDefault="0088601D" w:rsidP="009F4092">
            <w:pPr>
              <w:ind w:left="426"/>
              <w:rPr>
                <w:rFonts w:ascii="Arial" w:hAnsi="Arial" w:cs="Arial"/>
                <w:sz w:val="20"/>
                <w:szCs w:val="20"/>
              </w:rPr>
            </w:pPr>
          </w:p>
        </w:tc>
        <w:tc>
          <w:tcPr>
            <w:tcW w:w="3382" w:type="pct"/>
            <w:tcMar>
              <w:top w:w="57" w:type="dxa"/>
            </w:tcMar>
          </w:tcPr>
          <w:p w:rsidR="00B82DF9" w:rsidRPr="00901DD7" w:rsidRDefault="00B82DF9" w:rsidP="008D5EDB">
            <w:pPr>
              <w:rPr>
                <w:rFonts w:ascii="Arial" w:hAnsi="Arial" w:cs="Arial"/>
                <w:sz w:val="20"/>
                <w:szCs w:val="20"/>
              </w:rPr>
            </w:pPr>
            <w:r w:rsidRPr="00901DD7">
              <w:rPr>
                <w:rFonts w:ascii="Arial" w:hAnsi="Arial" w:cs="Arial"/>
                <w:sz w:val="20"/>
                <w:szCs w:val="20"/>
              </w:rPr>
              <w:lastRenderedPageBreak/>
              <w:t xml:space="preserve">The Union shall maintain a Complaints Procedure.  </w:t>
            </w:r>
            <w:r w:rsidR="00901DD7" w:rsidRPr="00901DD7">
              <w:rPr>
                <w:rFonts w:ascii="Arial" w:hAnsi="Arial" w:cs="Arial"/>
                <w:sz w:val="20"/>
                <w:szCs w:val="20"/>
              </w:rPr>
              <w:t>(</w:t>
            </w:r>
            <w:r w:rsidRPr="00901DD7">
              <w:rPr>
                <w:rFonts w:ascii="Arial" w:hAnsi="Arial" w:cs="Arial"/>
                <w:sz w:val="20"/>
                <w:szCs w:val="20"/>
              </w:rPr>
              <w:t>Complaints relating to students which do not fall within the jurisdiction of the Student Union are covered by the University Complaints Policy.</w:t>
            </w:r>
            <w:r w:rsidR="00901DD7" w:rsidRPr="00901DD7">
              <w:rPr>
                <w:rFonts w:ascii="Arial" w:hAnsi="Arial" w:cs="Arial"/>
                <w:sz w:val="20"/>
                <w:szCs w:val="20"/>
              </w:rPr>
              <w:t>)</w:t>
            </w:r>
          </w:p>
          <w:p w:rsidR="00B82DF9" w:rsidRPr="00901DD7" w:rsidRDefault="00B82DF9" w:rsidP="00B82DF9">
            <w:pPr>
              <w:ind w:left="25"/>
              <w:rPr>
                <w:rFonts w:ascii="Arial" w:hAnsi="Arial" w:cs="Arial"/>
                <w:sz w:val="20"/>
                <w:szCs w:val="20"/>
              </w:rPr>
            </w:pPr>
            <w:r w:rsidRPr="00901DD7">
              <w:rPr>
                <w:rFonts w:ascii="Arial" w:hAnsi="Arial" w:cs="Arial"/>
                <w:sz w:val="20"/>
                <w:szCs w:val="20"/>
              </w:rPr>
              <w:t xml:space="preserve"> </w:t>
            </w:r>
          </w:p>
          <w:p w:rsidR="00B82DF9" w:rsidRPr="00901DD7" w:rsidRDefault="00B82DF9" w:rsidP="00B82DF9">
            <w:pPr>
              <w:ind w:left="25"/>
              <w:rPr>
                <w:rFonts w:ascii="Arial" w:hAnsi="Arial" w:cs="Arial"/>
                <w:sz w:val="20"/>
                <w:szCs w:val="20"/>
              </w:rPr>
            </w:pPr>
            <w:r w:rsidRPr="00901DD7">
              <w:rPr>
                <w:rFonts w:ascii="Arial" w:hAnsi="Arial" w:cs="Arial"/>
                <w:sz w:val="20"/>
                <w:szCs w:val="20"/>
              </w:rPr>
              <w:t>The Complaints Procedure shall be available to all students who are dissatisfied in their dealings with the Student Union, or claim to be unfairly disadvantaged by reason of their having exercised the right referred to in paragraph (c)(i) or (ii) above.</w:t>
            </w:r>
          </w:p>
          <w:p w:rsidR="00B82DF9" w:rsidRPr="00901DD7" w:rsidRDefault="00B82DF9" w:rsidP="00B82DF9">
            <w:pPr>
              <w:ind w:left="25"/>
              <w:rPr>
                <w:rFonts w:ascii="Arial" w:hAnsi="Arial" w:cs="Arial"/>
                <w:sz w:val="20"/>
                <w:szCs w:val="20"/>
              </w:rPr>
            </w:pPr>
          </w:p>
          <w:p w:rsidR="00B82DF9" w:rsidRPr="00901DD7" w:rsidRDefault="00B82DF9" w:rsidP="00B82DF9">
            <w:pPr>
              <w:ind w:left="25"/>
              <w:rPr>
                <w:rFonts w:ascii="Arial" w:hAnsi="Arial" w:cs="Arial"/>
                <w:sz w:val="20"/>
                <w:szCs w:val="20"/>
              </w:rPr>
            </w:pPr>
            <w:r w:rsidRPr="00901DD7">
              <w:rPr>
                <w:rFonts w:ascii="Arial" w:hAnsi="Arial" w:cs="Arial"/>
                <w:sz w:val="20"/>
                <w:szCs w:val="20"/>
              </w:rPr>
              <w:lastRenderedPageBreak/>
              <w:t>The Complaints Procedure shall include provision for an independent person appointed by the governing body</w:t>
            </w:r>
            <w:r w:rsidR="00730260" w:rsidRPr="00901DD7">
              <w:rPr>
                <w:rFonts w:ascii="Arial" w:hAnsi="Arial" w:cs="Arial"/>
                <w:sz w:val="20"/>
                <w:szCs w:val="20"/>
              </w:rPr>
              <w:t xml:space="preserve"> (the Court)</w:t>
            </w:r>
            <w:r w:rsidRPr="00901DD7">
              <w:rPr>
                <w:rFonts w:ascii="Arial" w:hAnsi="Arial" w:cs="Arial"/>
                <w:sz w:val="20"/>
                <w:szCs w:val="20"/>
              </w:rPr>
              <w:t xml:space="preserve"> to investigate and report on complaints.</w:t>
            </w:r>
            <w:r w:rsidR="00F10FE0">
              <w:rPr>
                <w:rFonts w:ascii="Arial" w:hAnsi="Arial" w:cs="Arial"/>
                <w:sz w:val="20"/>
                <w:szCs w:val="20"/>
              </w:rPr>
              <w:t xml:space="preserve"> (The Student Union complaints policy will be reviewed in 2016/17. The revised version will make this provision).</w:t>
            </w:r>
          </w:p>
          <w:p w:rsidR="00B82DF9" w:rsidRDefault="00B82DF9" w:rsidP="00B82DF9">
            <w:pPr>
              <w:ind w:left="25"/>
              <w:rPr>
                <w:rFonts w:ascii="Arial" w:hAnsi="Arial" w:cs="Arial"/>
                <w:sz w:val="20"/>
                <w:szCs w:val="20"/>
              </w:rPr>
            </w:pPr>
          </w:p>
          <w:p w:rsidR="00B82DF9" w:rsidRPr="00B82DF9" w:rsidRDefault="00B82DF9" w:rsidP="00B82DF9">
            <w:pPr>
              <w:ind w:left="25"/>
              <w:rPr>
                <w:rFonts w:ascii="Arial" w:hAnsi="Arial" w:cs="Arial"/>
                <w:sz w:val="20"/>
                <w:szCs w:val="20"/>
              </w:rPr>
            </w:pPr>
          </w:p>
          <w:p w:rsidR="0088601D" w:rsidRPr="00A47533" w:rsidRDefault="0088601D" w:rsidP="00660365">
            <w:pPr>
              <w:rPr>
                <w:rFonts w:ascii="Arial" w:hAnsi="Arial" w:cs="Arial"/>
                <w:sz w:val="20"/>
                <w:szCs w:val="20"/>
              </w:rPr>
            </w:pPr>
          </w:p>
        </w:tc>
      </w:tr>
      <w:tr w:rsidR="0088601D" w:rsidRPr="00A47533" w:rsidTr="00432B83">
        <w:tc>
          <w:tcPr>
            <w:tcW w:w="1618" w:type="pct"/>
            <w:tcMar>
              <w:top w:w="57" w:type="dxa"/>
            </w:tcMar>
          </w:tcPr>
          <w:p w:rsidR="0088601D" w:rsidRPr="00E77F82" w:rsidRDefault="0088601D" w:rsidP="00E77F82">
            <w:pPr>
              <w:pStyle w:val="ListParagraph"/>
              <w:numPr>
                <w:ilvl w:val="0"/>
                <w:numId w:val="24"/>
              </w:numPr>
              <w:ind w:left="318" w:hanging="284"/>
              <w:rPr>
                <w:rFonts w:ascii="Arial" w:hAnsi="Arial" w:cs="Arial"/>
                <w:sz w:val="20"/>
                <w:szCs w:val="20"/>
              </w:rPr>
            </w:pPr>
            <w:r w:rsidRPr="00E77F82">
              <w:rPr>
                <w:rFonts w:ascii="Arial" w:hAnsi="Arial" w:cs="Arial"/>
                <w:sz w:val="20"/>
                <w:szCs w:val="20"/>
              </w:rPr>
              <w:lastRenderedPageBreak/>
              <w:t>Complaints should be dealt with promptly and fairly and where a complaint is upheld there should be an effective remedy.</w:t>
            </w:r>
          </w:p>
          <w:p w:rsidR="00D42C10" w:rsidRPr="00A47533" w:rsidRDefault="00D42C10" w:rsidP="00D42C10">
            <w:pPr>
              <w:pStyle w:val="ListParagraph"/>
              <w:ind w:left="426"/>
              <w:rPr>
                <w:rFonts w:ascii="Arial" w:hAnsi="Arial" w:cs="Arial"/>
                <w:sz w:val="20"/>
                <w:szCs w:val="20"/>
              </w:rPr>
            </w:pPr>
          </w:p>
        </w:tc>
        <w:tc>
          <w:tcPr>
            <w:tcW w:w="3382" w:type="pct"/>
            <w:tcMar>
              <w:top w:w="57" w:type="dxa"/>
            </w:tcMar>
          </w:tcPr>
          <w:p w:rsidR="0088601D" w:rsidRPr="00901DD7" w:rsidRDefault="00730260" w:rsidP="008D5EDB">
            <w:pPr>
              <w:rPr>
                <w:rFonts w:ascii="Arial" w:hAnsi="Arial" w:cs="Arial"/>
                <w:sz w:val="20"/>
                <w:szCs w:val="20"/>
              </w:rPr>
            </w:pPr>
            <w:r w:rsidRPr="00901DD7">
              <w:rPr>
                <w:rFonts w:ascii="Arial" w:hAnsi="Arial" w:cs="Arial"/>
                <w:sz w:val="20"/>
                <w:szCs w:val="20"/>
              </w:rPr>
              <w:t>T</w:t>
            </w:r>
            <w:r w:rsidR="00901DD7" w:rsidRPr="00901DD7">
              <w:rPr>
                <w:rFonts w:ascii="Arial" w:hAnsi="Arial" w:cs="Arial"/>
                <w:sz w:val="20"/>
                <w:szCs w:val="20"/>
              </w:rPr>
              <w:t>he Complaints P</w:t>
            </w:r>
            <w:r w:rsidRPr="00901DD7">
              <w:rPr>
                <w:rFonts w:ascii="Arial" w:hAnsi="Arial" w:cs="Arial"/>
                <w:sz w:val="20"/>
                <w:szCs w:val="20"/>
              </w:rPr>
              <w:t xml:space="preserve">rocedure </w:t>
            </w:r>
            <w:r w:rsidR="00901DD7" w:rsidRPr="00901DD7">
              <w:rPr>
                <w:rFonts w:ascii="Arial" w:hAnsi="Arial" w:cs="Arial"/>
                <w:sz w:val="20"/>
                <w:szCs w:val="20"/>
              </w:rPr>
              <w:t>shall</w:t>
            </w:r>
            <w:r w:rsidRPr="00901DD7">
              <w:rPr>
                <w:rFonts w:ascii="Arial" w:hAnsi="Arial" w:cs="Arial"/>
                <w:sz w:val="20"/>
                <w:szCs w:val="20"/>
              </w:rPr>
              <w:t xml:space="preserve"> include the requirement for complaints to be dealt with promptly and fairly and where a complaint is upheld for there to be an effective remedy</w:t>
            </w:r>
            <w:r w:rsidR="0088601D" w:rsidRPr="00901DD7">
              <w:rPr>
                <w:rFonts w:ascii="Arial" w:hAnsi="Arial" w:cs="Arial"/>
                <w:sz w:val="20"/>
                <w:szCs w:val="20"/>
              </w:rPr>
              <w:t>.</w:t>
            </w:r>
          </w:p>
          <w:p w:rsidR="0088601D" w:rsidRPr="00A47533" w:rsidRDefault="0088601D" w:rsidP="00246B20">
            <w:pPr>
              <w:rPr>
                <w:rFonts w:ascii="Arial" w:hAnsi="Arial" w:cs="Arial"/>
                <w:sz w:val="20"/>
                <w:szCs w:val="20"/>
              </w:rPr>
            </w:pPr>
          </w:p>
        </w:tc>
      </w:tr>
      <w:tr w:rsidR="0088601D" w:rsidRPr="00A47533" w:rsidTr="00432B83">
        <w:tc>
          <w:tcPr>
            <w:tcW w:w="1618" w:type="pct"/>
            <w:tcMar>
              <w:top w:w="57" w:type="dxa"/>
            </w:tcMar>
          </w:tcPr>
          <w:p w:rsidR="0088601D" w:rsidRPr="00957729" w:rsidRDefault="0088601D" w:rsidP="009F4092">
            <w:pPr>
              <w:rPr>
                <w:rFonts w:ascii="Arial" w:hAnsi="Arial" w:cs="Arial"/>
                <w:b/>
                <w:sz w:val="20"/>
                <w:szCs w:val="20"/>
              </w:rPr>
            </w:pPr>
            <w:r w:rsidRPr="00957729">
              <w:rPr>
                <w:rFonts w:ascii="Arial" w:hAnsi="Arial" w:cs="Arial"/>
                <w:b/>
                <w:sz w:val="20"/>
                <w:szCs w:val="20"/>
              </w:rPr>
              <w:t>SUBSECTION 3</w:t>
            </w:r>
          </w:p>
          <w:p w:rsidR="0088601D" w:rsidRDefault="0088601D" w:rsidP="009F4092">
            <w:pPr>
              <w:rPr>
                <w:rFonts w:ascii="Arial" w:hAnsi="Arial" w:cs="Arial"/>
                <w:sz w:val="20"/>
                <w:szCs w:val="20"/>
              </w:rPr>
            </w:pPr>
            <w:r w:rsidRPr="009F4092">
              <w:rPr>
                <w:rFonts w:ascii="Arial" w:hAnsi="Arial" w:cs="Arial"/>
                <w:sz w:val="20"/>
                <w:szCs w:val="20"/>
              </w:rPr>
              <w:t>The governing body of every establishment to which this Part applies shall for the purposes of this section prepare and issue, and when necessary revise, a code of practice as to the manner in which the requirements set out above are to be carried into effect in relation to any students' union for students at the establishment, setting out in relation to each of the requirements details of the arrangements made to secure its observance.</w:t>
            </w:r>
          </w:p>
          <w:p w:rsidR="0088601D" w:rsidRPr="009F4092" w:rsidRDefault="0088601D" w:rsidP="009F4092">
            <w:pPr>
              <w:rPr>
                <w:rFonts w:ascii="Arial" w:hAnsi="Arial" w:cs="Arial"/>
                <w:sz w:val="20"/>
                <w:szCs w:val="20"/>
              </w:rPr>
            </w:pPr>
          </w:p>
        </w:tc>
        <w:tc>
          <w:tcPr>
            <w:tcW w:w="3382" w:type="pct"/>
            <w:tcMar>
              <w:top w:w="57" w:type="dxa"/>
            </w:tcMar>
          </w:tcPr>
          <w:p w:rsidR="0088601D" w:rsidRPr="00901DD7" w:rsidRDefault="0088601D" w:rsidP="00A47533">
            <w:pPr>
              <w:rPr>
                <w:rFonts w:ascii="Arial" w:hAnsi="Arial" w:cs="Arial"/>
                <w:sz w:val="20"/>
                <w:szCs w:val="20"/>
              </w:rPr>
            </w:pPr>
            <w:r w:rsidRPr="00901DD7">
              <w:rPr>
                <w:rFonts w:ascii="Arial" w:hAnsi="Arial" w:cs="Arial"/>
                <w:sz w:val="20"/>
                <w:szCs w:val="20"/>
              </w:rPr>
              <w:t xml:space="preserve">The </w:t>
            </w:r>
            <w:r w:rsidR="00901DD7" w:rsidRPr="00901DD7">
              <w:rPr>
                <w:rFonts w:ascii="Arial" w:hAnsi="Arial" w:cs="Arial"/>
                <w:sz w:val="20"/>
                <w:szCs w:val="20"/>
              </w:rPr>
              <w:t>Court</w:t>
            </w:r>
            <w:r w:rsidRPr="00901DD7">
              <w:rPr>
                <w:rFonts w:ascii="Arial" w:hAnsi="Arial" w:cs="Arial"/>
                <w:sz w:val="20"/>
                <w:szCs w:val="20"/>
              </w:rPr>
              <w:t xml:space="preserve"> shall prepare and issue</w:t>
            </w:r>
            <w:r w:rsidR="00730260" w:rsidRPr="00901DD7">
              <w:rPr>
                <w:rFonts w:ascii="Arial" w:hAnsi="Arial" w:cs="Arial"/>
                <w:sz w:val="20"/>
                <w:szCs w:val="20"/>
              </w:rPr>
              <w:t>, and when necessary revise, this</w:t>
            </w:r>
            <w:r w:rsidRPr="00901DD7">
              <w:rPr>
                <w:rFonts w:ascii="Arial" w:hAnsi="Arial" w:cs="Arial"/>
                <w:sz w:val="20"/>
                <w:szCs w:val="20"/>
              </w:rPr>
              <w:t xml:space="preserve"> Code of Practice as to the manner in which the requirements set out above are to be carried into effect in relation to any Union for students at the establishment, setting out in relation to each of the requirements details of the arrangements to secure its observance.</w:t>
            </w:r>
          </w:p>
          <w:p w:rsidR="0088601D" w:rsidRPr="00A47533" w:rsidRDefault="0088601D" w:rsidP="00246B20">
            <w:pPr>
              <w:rPr>
                <w:rFonts w:ascii="Arial" w:hAnsi="Arial" w:cs="Arial"/>
                <w:sz w:val="20"/>
                <w:szCs w:val="20"/>
              </w:rPr>
            </w:pPr>
          </w:p>
        </w:tc>
      </w:tr>
      <w:tr w:rsidR="0088601D" w:rsidRPr="00A47533" w:rsidTr="00432B83">
        <w:tc>
          <w:tcPr>
            <w:tcW w:w="1618" w:type="pct"/>
            <w:tcMar>
              <w:top w:w="57" w:type="dxa"/>
            </w:tcMar>
          </w:tcPr>
          <w:p w:rsidR="0088601D" w:rsidRPr="00957729" w:rsidRDefault="0088601D" w:rsidP="009F4092">
            <w:pPr>
              <w:rPr>
                <w:rFonts w:ascii="Arial" w:hAnsi="Arial" w:cs="Arial"/>
                <w:b/>
                <w:sz w:val="20"/>
                <w:szCs w:val="20"/>
              </w:rPr>
            </w:pPr>
            <w:r w:rsidRPr="00957729">
              <w:rPr>
                <w:rFonts w:ascii="Arial" w:hAnsi="Arial" w:cs="Arial"/>
                <w:b/>
                <w:sz w:val="20"/>
                <w:szCs w:val="20"/>
              </w:rPr>
              <w:t>SUBSECTION 4</w:t>
            </w:r>
          </w:p>
          <w:p w:rsidR="0088601D" w:rsidRPr="009F4092" w:rsidRDefault="0088601D" w:rsidP="009F4092">
            <w:pPr>
              <w:rPr>
                <w:rFonts w:ascii="Arial" w:hAnsi="Arial" w:cs="Arial"/>
                <w:sz w:val="20"/>
                <w:szCs w:val="20"/>
              </w:rPr>
            </w:pPr>
            <w:r w:rsidRPr="009F4092">
              <w:rPr>
                <w:rFonts w:ascii="Arial" w:hAnsi="Arial" w:cs="Arial"/>
                <w:sz w:val="20"/>
                <w:szCs w:val="20"/>
              </w:rPr>
              <w:t>The governing body of every establishment to which this Part applies shall as regards any students' union for students at the establishment bring to the attention of all students, at least once a year –</w:t>
            </w:r>
          </w:p>
          <w:p w:rsidR="0088601D" w:rsidRPr="00A47533" w:rsidRDefault="0088601D" w:rsidP="0053090B">
            <w:pPr>
              <w:pStyle w:val="ListParagraph"/>
              <w:numPr>
                <w:ilvl w:val="0"/>
                <w:numId w:val="10"/>
              </w:numPr>
              <w:ind w:left="459" w:hanging="425"/>
              <w:rPr>
                <w:rFonts w:ascii="Arial" w:hAnsi="Arial" w:cs="Arial"/>
                <w:sz w:val="20"/>
                <w:szCs w:val="20"/>
              </w:rPr>
            </w:pPr>
            <w:r>
              <w:rPr>
                <w:rFonts w:ascii="Arial" w:hAnsi="Arial" w:cs="Arial"/>
                <w:sz w:val="20"/>
                <w:szCs w:val="20"/>
              </w:rPr>
              <w:t>The Code of Practice currently in force under subsection</w:t>
            </w:r>
            <w:r w:rsidRPr="00A47533">
              <w:rPr>
                <w:rFonts w:ascii="Arial" w:hAnsi="Arial" w:cs="Arial"/>
                <w:sz w:val="20"/>
                <w:szCs w:val="20"/>
              </w:rPr>
              <w:t xml:space="preserve"> (3),</w:t>
            </w:r>
          </w:p>
          <w:p w:rsidR="0088601D" w:rsidRPr="00A47533" w:rsidRDefault="0088601D" w:rsidP="0053090B">
            <w:pPr>
              <w:pStyle w:val="ListParagraph"/>
              <w:numPr>
                <w:ilvl w:val="0"/>
                <w:numId w:val="10"/>
              </w:numPr>
              <w:ind w:left="459" w:hanging="425"/>
              <w:rPr>
                <w:rFonts w:ascii="Arial" w:hAnsi="Arial" w:cs="Arial"/>
                <w:sz w:val="20"/>
                <w:szCs w:val="20"/>
              </w:rPr>
            </w:pPr>
            <w:r w:rsidRPr="00A47533">
              <w:rPr>
                <w:rFonts w:ascii="Arial" w:hAnsi="Arial" w:cs="Arial"/>
                <w:sz w:val="20"/>
                <w:szCs w:val="20"/>
              </w:rPr>
              <w:lastRenderedPageBreak/>
              <w:t>Any restrictions imposed on the activities of the union by the law relating to charities, and</w:t>
            </w:r>
          </w:p>
          <w:p w:rsidR="0088601D" w:rsidRDefault="0088601D" w:rsidP="0053090B">
            <w:pPr>
              <w:pStyle w:val="ListParagraph"/>
              <w:numPr>
                <w:ilvl w:val="0"/>
                <w:numId w:val="10"/>
              </w:numPr>
              <w:ind w:left="459" w:hanging="425"/>
              <w:rPr>
                <w:rFonts w:ascii="Arial" w:hAnsi="Arial" w:cs="Arial"/>
                <w:sz w:val="20"/>
                <w:szCs w:val="20"/>
              </w:rPr>
            </w:pPr>
            <w:r w:rsidRPr="00A47533">
              <w:rPr>
                <w:rFonts w:ascii="Arial" w:hAnsi="Arial" w:cs="Arial"/>
                <w:sz w:val="20"/>
                <w:szCs w:val="20"/>
              </w:rPr>
              <w:t>Where the establishment is one to which section 43 of the Education (No.2) Act 1986 applies (freedom of speech in universities and colleges), the provisions of that section, and of any code of practice issued under it, relevant to the activities or conduct of the union.</w:t>
            </w:r>
          </w:p>
          <w:p w:rsidR="00D42C10" w:rsidRPr="00A47533" w:rsidRDefault="00D42C10" w:rsidP="00D42C10">
            <w:pPr>
              <w:pStyle w:val="ListParagraph"/>
              <w:ind w:left="993"/>
              <w:rPr>
                <w:rFonts w:ascii="Arial" w:hAnsi="Arial" w:cs="Arial"/>
                <w:sz w:val="20"/>
                <w:szCs w:val="20"/>
              </w:rPr>
            </w:pPr>
          </w:p>
        </w:tc>
        <w:tc>
          <w:tcPr>
            <w:tcW w:w="3382" w:type="pct"/>
            <w:tcMar>
              <w:top w:w="57" w:type="dxa"/>
            </w:tcMar>
          </w:tcPr>
          <w:p w:rsidR="00730260" w:rsidRPr="00DA5C7E" w:rsidRDefault="0088601D" w:rsidP="00A47533">
            <w:pPr>
              <w:rPr>
                <w:rFonts w:ascii="Arial" w:hAnsi="Arial" w:cs="Arial"/>
                <w:sz w:val="20"/>
                <w:szCs w:val="20"/>
              </w:rPr>
            </w:pPr>
            <w:r w:rsidRPr="00DA5C7E">
              <w:rPr>
                <w:rFonts w:ascii="Arial" w:hAnsi="Arial" w:cs="Arial"/>
                <w:sz w:val="20"/>
                <w:szCs w:val="20"/>
              </w:rPr>
              <w:lastRenderedPageBreak/>
              <w:t xml:space="preserve">The Court shall </w:t>
            </w:r>
            <w:r w:rsidR="00730260" w:rsidRPr="00DA5C7E">
              <w:rPr>
                <w:rFonts w:ascii="Arial" w:hAnsi="Arial" w:cs="Arial"/>
                <w:sz w:val="20"/>
                <w:szCs w:val="20"/>
              </w:rPr>
              <w:t>be responsible for ensuring that:</w:t>
            </w:r>
          </w:p>
          <w:p w:rsidR="0088601D" w:rsidRPr="00DA5C7E" w:rsidRDefault="0088601D" w:rsidP="00A47533">
            <w:pPr>
              <w:rPr>
                <w:rFonts w:ascii="Arial" w:hAnsi="Arial" w:cs="Arial"/>
                <w:sz w:val="20"/>
                <w:szCs w:val="20"/>
              </w:rPr>
            </w:pPr>
            <w:r w:rsidRPr="00DA5C7E">
              <w:rPr>
                <w:rFonts w:ascii="Arial" w:hAnsi="Arial" w:cs="Arial"/>
                <w:sz w:val="20"/>
                <w:szCs w:val="20"/>
              </w:rPr>
              <w:t xml:space="preserve"> </w:t>
            </w:r>
          </w:p>
          <w:p w:rsidR="0053090B" w:rsidRPr="00DA5C7E" w:rsidRDefault="0088601D" w:rsidP="00DA5C7E">
            <w:pPr>
              <w:rPr>
                <w:rFonts w:ascii="Arial" w:hAnsi="Arial" w:cs="Arial"/>
                <w:sz w:val="20"/>
                <w:szCs w:val="20"/>
              </w:rPr>
            </w:pPr>
            <w:r w:rsidRPr="00DA5C7E">
              <w:rPr>
                <w:rFonts w:ascii="Arial" w:hAnsi="Arial" w:cs="Arial"/>
                <w:sz w:val="20"/>
                <w:szCs w:val="20"/>
              </w:rPr>
              <w:t>The Code of Practice currently in force under subsection (3) shall be included in enrolment and re-enrolment information for each student</w:t>
            </w:r>
            <w:r w:rsidRPr="00DA5C7E">
              <w:rPr>
                <w:rFonts w:ascii="Arial" w:hAnsi="Arial" w:cs="Arial"/>
                <w:i/>
                <w:sz w:val="20"/>
                <w:szCs w:val="20"/>
              </w:rPr>
              <w:t>;</w:t>
            </w:r>
            <w:r w:rsidR="00DA5C7E" w:rsidRPr="00DA5C7E">
              <w:rPr>
                <w:rFonts w:ascii="Arial" w:hAnsi="Arial" w:cs="Arial"/>
                <w:i/>
                <w:sz w:val="20"/>
                <w:szCs w:val="20"/>
              </w:rPr>
              <w:t xml:space="preserve"> </w:t>
            </w:r>
            <w:r w:rsidR="00DA5C7E" w:rsidRPr="00DA5C7E">
              <w:rPr>
                <w:rFonts w:ascii="Arial" w:hAnsi="Arial" w:cs="Arial"/>
                <w:sz w:val="20"/>
                <w:szCs w:val="20"/>
              </w:rPr>
              <w:t>and a</w:t>
            </w:r>
            <w:r w:rsidRPr="00DA5C7E">
              <w:rPr>
                <w:rFonts w:ascii="Arial" w:hAnsi="Arial" w:cs="Arial"/>
                <w:sz w:val="20"/>
                <w:szCs w:val="20"/>
              </w:rPr>
              <w:t>ny restrictions imposed on the activities of the Union by the law relating to charities which shall be included as Appendix A to this Code of Practice</w:t>
            </w:r>
            <w:r w:rsidR="00DA5C7E" w:rsidRPr="00DA5C7E">
              <w:rPr>
                <w:rFonts w:ascii="Arial" w:hAnsi="Arial" w:cs="Arial"/>
                <w:sz w:val="20"/>
                <w:szCs w:val="20"/>
              </w:rPr>
              <w:t>.</w:t>
            </w:r>
          </w:p>
          <w:p w:rsidR="00DA5C7E" w:rsidRPr="00DA5C7E" w:rsidRDefault="00DA5C7E" w:rsidP="00DA5C7E">
            <w:pPr>
              <w:pStyle w:val="ListParagraph"/>
              <w:ind w:left="492"/>
              <w:rPr>
                <w:rFonts w:ascii="Arial" w:hAnsi="Arial" w:cs="Arial"/>
                <w:sz w:val="20"/>
                <w:szCs w:val="20"/>
              </w:rPr>
            </w:pPr>
          </w:p>
          <w:p w:rsidR="00B7286B" w:rsidRPr="00DA5C7E" w:rsidRDefault="0053090B" w:rsidP="00DA5C7E">
            <w:pPr>
              <w:rPr>
                <w:rFonts w:ascii="Arial" w:hAnsi="Arial" w:cs="Arial"/>
                <w:sz w:val="20"/>
                <w:szCs w:val="20"/>
              </w:rPr>
            </w:pPr>
            <w:r w:rsidRPr="00DA5C7E">
              <w:rPr>
                <w:rFonts w:ascii="Arial" w:hAnsi="Arial" w:cs="Arial"/>
                <w:sz w:val="20"/>
                <w:szCs w:val="20"/>
              </w:rPr>
              <w:t>(</w:t>
            </w:r>
            <w:r w:rsidR="0088601D" w:rsidRPr="00DA5C7E">
              <w:rPr>
                <w:rFonts w:ascii="Arial" w:hAnsi="Arial" w:cs="Arial"/>
                <w:sz w:val="20"/>
                <w:szCs w:val="20"/>
              </w:rPr>
              <w:t>The provisions of the Education (No.2) Act 1986 (freedom of speech in universities and colleges)</w:t>
            </w:r>
            <w:r w:rsidR="00B7286B" w:rsidRPr="00DA5C7E">
              <w:rPr>
                <w:rFonts w:ascii="Arial" w:hAnsi="Arial" w:cs="Arial"/>
                <w:sz w:val="20"/>
                <w:szCs w:val="20"/>
              </w:rPr>
              <w:t xml:space="preserve"> applies only to England and Wales. There is </w:t>
            </w:r>
            <w:r w:rsidR="00552D7E" w:rsidRPr="00DA5C7E">
              <w:rPr>
                <w:rFonts w:ascii="Arial" w:hAnsi="Arial" w:cs="Arial"/>
                <w:sz w:val="20"/>
                <w:szCs w:val="20"/>
              </w:rPr>
              <w:t>long</w:t>
            </w:r>
            <w:r w:rsidR="00B7286B" w:rsidRPr="00DA5C7E">
              <w:rPr>
                <w:rFonts w:ascii="Arial" w:hAnsi="Arial" w:cs="Arial"/>
                <w:sz w:val="20"/>
                <w:szCs w:val="20"/>
              </w:rPr>
              <w:t xml:space="preserve"> standing common law recognition of the general right to free speech </w:t>
            </w:r>
            <w:r w:rsidR="00B7286B" w:rsidRPr="00DA5C7E">
              <w:rPr>
                <w:rFonts w:ascii="Arial" w:hAnsi="Arial" w:cs="Arial"/>
                <w:sz w:val="20"/>
                <w:szCs w:val="20"/>
              </w:rPr>
              <w:lastRenderedPageBreak/>
              <w:t xml:space="preserve">in Scots Law. In addition the Human Rights Act 1988 has enshrined into UK law a number of European Convention on Human Rights provisions relevant to freedom of speech and expression. Under Section 26 of the Further and Higher Education (Scotland) Act 2005, HEIs in Scotland must have regard to the desirability of ensuring academic freedom for those engaged in teaching, the provision of learning or research. The Equality Act 2010, and the Public Sector Equality Duty (PSED) set out therein, requires public bodies, in the exercise of their functions, to have due regard to the need to: </w:t>
            </w:r>
            <w:r w:rsidRPr="00DA5C7E">
              <w:rPr>
                <w:rFonts w:ascii="Arial" w:hAnsi="Arial" w:cs="Arial"/>
                <w:sz w:val="20"/>
                <w:szCs w:val="20"/>
              </w:rPr>
              <w:t>e</w:t>
            </w:r>
            <w:r w:rsidR="00B7286B" w:rsidRPr="00DA5C7E">
              <w:rPr>
                <w:rFonts w:ascii="Arial" w:hAnsi="Arial" w:cs="Arial"/>
                <w:sz w:val="20"/>
                <w:szCs w:val="20"/>
              </w:rPr>
              <w:t>liminate discrimination, harassment, victimisation</w:t>
            </w:r>
            <w:r w:rsidR="00552D7E" w:rsidRPr="00DA5C7E">
              <w:rPr>
                <w:rFonts w:ascii="Arial" w:hAnsi="Arial" w:cs="Arial"/>
                <w:sz w:val="20"/>
                <w:szCs w:val="20"/>
              </w:rPr>
              <w:t xml:space="preserve"> and any other prohibit</w:t>
            </w:r>
            <w:r w:rsidRPr="00DA5C7E">
              <w:rPr>
                <w:rFonts w:ascii="Arial" w:hAnsi="Arial" w:cs="Arial"/>
                <w:sz w:val="20"/>
                <w:szCs w:val="20"/>
              </w:rPr>
              <w:t>ed conduct.)</w:t>
            </w:r>
          </w:p>
          <w:p w:rsidR="0088601D" w:rsidRPr="00DA5C7E" w:rsidRDefault="0088601D" w:rsidP="0053090B">
            <w:pPr>
              <w:pStyle w:val="ListParagraph"/>
              <w:rPr>
                <w:rFonts w:ascii="Arial" w:hAnsi="Arial" w:cs="Arial"/>
                <w:sz w:val="20"/>
                <w:szCs w:val="20"/>
              </w:rPr>
            </w:pPr>
          </w:p>
        </w:tc>
      </w:tr>
      <w:tr w:rsidR="0088601D" w:rsidRPr="00A47533" w:rsidTr="00432B83">
        <w:tc>
          <w:tcPr>
            <w:tcW w:w="1618" w:type="pct"/>
            <w:tcMar>
              <w:top w:w="57" w:type="dxa"/>
            </w:tcMar>
          </w:tcPr>
          <w:p w:rsidR="0088601D" w:rsidRPr="00957729" w:rsidRDefault="0088601D" w:rsidP="009F4092">
            <w:pPr>
              <w:rPr>
                <w:rFonts w:ascii="Arial" w:hAnsi="Arial" w:cs="Arial"/>
                <w:b/>
                <w:sz w:val="20"/>
                <w:szCs w:val="20"/>
              </w:rPr>
            </w:pPr>
            <w:r w:rsidRPr="00957729">
              <w:rPr>
                <w:rFonts w:ascii="Arial" w:hAnsi="Arial" w:cs="Arial"/>
                <w:b/>
                <w:sz w:val="20"/>
                <w:szCs w:val="20"/>
              </w:rPr>
              <w:lastRenderedPageBreak/>
              <w:t>SUBSECTION 5</w:t>
            </w:r>
          </w:p>
          <w:p w:rsidR="0088601D" w:rsidRPr="009F4092" w:rsidRDefault="0088601D" w:rsidP="009F4092">
            <w:pPr>
              <w:rPr>
                <w:rFonts w:ascii="Arial" w:hAnsi="Arial" w:cs="Arial"/>
                <w:sz w:val="20"/>
                <w:szCs w:val="20"/>
              </w:rPr>
            </w:pPr>
            <w:r w:rsidRPr="009F4092">
              <w:rPr>
                <w:rFonts w:ascii="Arial" w:hAnsi="Arial" w:cs="Arial"/>
                <w:sz w:val="20"/>
                <w:szCs w:val="20"/>
              </w:rPr>
              <w:t>The governing body of every establishment to which this Part applies shall bring to the attention of all students, at least once a year, and shall include in any information which is generally made available to persons considering whether to become students at the establishment –</w:t>
            </w:r>
          </w:p>
          <w:p w:rsidR="0088601D" w:rsidRPr="00A47533" w:rsidRDefault="0088601D" w:rsidP="0001451D">
            <w:pPr>
              <w:pStyle w:val="ListParagraph"/>
              <w:numPr>
                <w:ilvl w:val="0"/>
                <w:numId w:val="11"/>
              </w:numPr>
              <w:ind w:left="318" w:hanging="318"/>
              <w:rPr>
                <w:rFonts w:ascii="Arial" w:hAnsi="Arial" w:cs="Arial"/>
                <w:sz w:val="20"/>
                <w:szCs w:val="20"/>
              </w:rPr>
            </w:pPr>
            <w:r w:rsidRPr="00A47533">
              <w:rPr>
                <w:rFonts w:ascii="Arial" w:hAnsi="Arial" w:cs="Arial"/>
                <w:sz w:val="20"/>
                <w:szCs w:val="20"/>
              </w:rPr>
              <w:t>Information as to the right referred to in subsection (2)(c)(i) and (ii), and</w:t>
            </w:r>
          </w:p>
          <w:p w:rsidR="0088601D" w:rsidRDefault="0088601D" w:rsidP="0001451D">
            <w:pPr>
              <w:pStyle w:val="ListParagraph"/>
              <w:numPr>
                <w:ilvl w:val="0"/>
                <w:numId w:val="11"/>
              </w:numPr>
              <w:ind w:left="318" w:hanging="318"/>
              <w:rPr>
                <w:rFonts w:ascii="Arial" w:hAnsi="Arial" w:cs="Arial"/>
                <w:sz w:val="20"/>
                <w:szCs w:val="20"/>
              </w:rPr>
            </w:pPr>
            <w:r w:rsidRPr="00A47533">
              <w:rPr>
                <w:rFonts w:ascii="Arial" w:hAnsi="Arial" w:cs="Arial"/>
                <w:sz w:val="20"/>
                <w:szCs w:val="20"/>
              </w:rPr>
              <w:t>Details of any arrangements it has made for services of a kind which a students' union at the establishment provides for its members to be provided for students who are not members of the union.</w:t>
            </w:r>
          </w:p>
          <w:p w:rsidR="00D42C10" w:rsidRPr="00A47533" w:rsidRDefault="00D42C10" w:rsidP="00D42C10">
            <w:pPr>
              <w:pStyle w:val="ListParagraph"/>
              <w:ind w:left="993"/>
              <w:rPr>
                <w:rFonts w:ascii="Arial" w:hAnsi="Arial" w:cs="Arial"/>
                <w:sz w:val="20"/>
                <w:szCs w:val="20"/>
              </w:rPr>
            </w:pPr>
          </w:p>
        </w:tc>
        <w:tc>
          <w:tcPr>
            <w:tcW w:w="3382" w:type="pct"/>
            <w:tcMar>
              <w:top w:w="57" w:type="dxa"/>
            </w:tcMar>
          </w:tcPr>
          <w:p w:rsidR="0088601D" w:rsidRPr="00DA5C7E" w:rsidRDefault="0001451D" w:rsidP="00A47533">
            <w:pPr>
              <w:rPr>
                <w:rFonts w:ascii="Arial" w:hAnsi="Arial" w:cs="Arial"/>
                <w:sz w:val="20"/>
                <w:szCs w:val="20"/>
              </w:rPr>
            </w:pPr>
            <w:r w:rsidRPr="00DA5C7E">
              <w:rPr>
                <w:rFonts w:ascii="Arial" w:hAnsi="Arial" w:cs="Arial"/>
                <w:sz w:val="20"/>
                <w:szCs w:val="20"/>
              </w:rPr>
              <w:t>The Court shall be responsible for ensuring that:, at least once a year, the attention of all students and potential student applicants is directed to information on the University web-pages, including:</w:t>
            </w:r>
          </w:p>
          <w:p w:rsidR="0001451D" w:rsidRPr="00DA5C7E" w:rsidRDefault="0001451D" w:rsidP="00A47533">
            <w:pPr>
              <w:rPr>
                <w:rFonts w:ascii="Arial" w:hAnsi="Arial" w:cs="Arial"/>
                <w:sz w:val="20"/>
                <w:szCs w:val="20"/>
              </w:rPr>
            </w:pPr>
          </w:p>
          <w:p w:rsidR="0088601D" w:rsidRDefault="0088601D" w:rsidP="0001451D">
            <w:pPr>
              <w:pStyle w:val="ListParagraph"/>
              <w:numPr>
                <w:ilvl w:val="0"/>
                <w:numId w:val="18"/>
              </w:numPr>
              <w:ind w:left="492" w:hanging="425"/>
              <w:rPr>
                <w:rFonts w:ascii="Arial" w:hAnsi="Arial" w:cs="Arial"/>
                <w:sz w:val="20"/>
                <w:szCs w:val="20"/>
              </w:rPr>
            </w:pPr>
            <w:r w:rsidRPr="00DA5C7E">
              <w:rPr>
                <w:rFonts w:ascii="Arial" w:hAnsi="Arial" w:cs="Arial"/>
                <w:sz w:val="20"/>
                <w:szCs w:val="20"/>
              </w:rPr>
              <w:t>Information as to the right referred to in su</w:t>
            </w:r>
            <w:r w:rsidR="00F10FE0">
              <w:rPr>
                <w:rFonts w:ascii="Arial" w:hAnsi="Arial" w:cs="Arial"/>
                <w:sz w:val="20"/>
                <w:szCs w:val="20"/>
              </w:rPr>
              <w:t>bsection (2)(c)(i) and (ii).</w:t>
            </w:r>
          </w:p>
          <w:p w:rsidR="00F10FE0" w:rsidRPr="00F10FE0" w:rsidRDefault="00F10FE0" w:rsidP="00F10FE0">
            <w:pPr>
              <w:rPr>
                <w:rFonts w:ascii="Arial" w:hAnsi="Arial" w:cs="Arial"/>
                <w:sz w:val="20"/>
                <w:szCs w:val="20"/>
              </w:rPr>
            </w:pPr>
          </w:p>
          <w:p w:rsidR="0088601D" w:rsidRDefault="0088601D" w:rsidP="00F10FE0">
            <w:pPr>
              <w:rPr>
                <w:rFonts w:ascii="Arial" w:hAnsi="Arial" w:cs="Arial"/>
                <w:sz w:val="20"/>
                <w:szCs w:val="20"/>
              </w:rPr>
            </w:pPr>
          </w:p>
          <w:p w:rsidR="00F10FE0" w:rsidRPr="00F10FE0" w:rsidRDefault="00F10FE0" w:rsidP="00F10FE0">
            <w:pPr>
              <w:rPr>
                <w:rFonts w:ascii="Arial" w:hAnsi="Arial" w:cs="Arial"/>
                <w:sz w:val="20"/>
                <w:szCs w:val="20"/>
              </w:rPr>
            </w:pPr>
            <w:r>
              <w:rPr>
                <w:rFonts w:ascii="Arial" w:hAnsi="Arial" w:cs="Arial"/>
                <w:sz w:val="20"/>
                <w:szCs w:val="20"/>
              </w:rPr>
              <w:t>(The same services are available to students who are not members of the union as to students who are members of the Union, with the exception of participation in elections where a student who is not a member cannot be a member of the constituency eligible to vote.)</w:t>
            </w:r>
          </w:p>
        </w:tc>
      </w:tr>
    </w:tbl>
    <w:p w:rsidR="00246B20" w:rsidRPr="00A47533" w:rsidRDefault="00246B20" w:rsidP="00246B20">
      <w:pPr>
        <w:spacing w:after="0" w:line="240" w:lineRule="auto"/>
        <w:rPr>
          <w:rFonts w:ascii="Arial" w:hAnsi="Arial" w:cs="Arial"/>
          <w:sz w:val="20"/>
          <w:szCs w:val="20"/>
        </w:rPr>
      </w:pPr>
    </w:p>
    <w:p w:rsidR="00246B20" w:rsidRPr="00FD5F42" w:rsidRDefault="00F72120" w:rsidP="00FD5F42">
      <w:pPr>
        <w:spacing w:after="0" w:line="240" w:lineRule="auto"/>
        <w:rPr>
          <w:rFonts w:ascii="Arial" w:hAnsi="Arial" w:cs="Arial"/>
          <w:b/>
          <w:sz w:val="20"/>
          <w:szCs w:val="20"/>
        </w:rPr>
      </w:pPr>
      <w:r>
        <w:rPr>
          <w:rFonts w:ascii="Arial" w:hAnsi="Arial" w:cs="Arial"/>
          <w:sz w:val="20"/>
          <w:szCs w:val="20"/>
        </w:rPr>
        <w:br w:type="page"/>
      </w:r>
      <w:r w:rsidRPr="00FD5F42">
        <w:rPr>
          <w:rFonts w:ascii="Arial" w:hAnsi="Arial" w:cs="Arial"/>
          <w:b/>
          <w:sz w:val="20"/>
          <w:szCs w:val="20"/>
        </w:rPr>
        <w:lastRenderedPageBreak/>
        <w:t>APPENDIX A</w:t>
      </w:r>
    </w:p>
    <w:p w:rsidR="00FD5F42" w:rsidRPr="00FD5F42" w:rsidRDefault="00FD5F42" w:rsidP="00FD5F42">
      <w:pPr>
        <w:spacing w:after="0" w:line="240" w:lineRule="auto"/>
        <w:rPr>
          <w:rFonts w:ascii="Arial" w:hAnsi="Arial" w:cs="Arial"/>
          <w:b/>
          <w:sz w:val="20"/>
          <w:szCs w:val="20"/>
        </w:rPr>
      </w:pPr>
    </w:p>
    <w:p w:rsidR="00F72120" w:rsidRPr="00FD5F42" w:rsidRDefault="00F72120" w:rsidP="00FD5F42">
      <w:pPr>
        <w:spacing w:after="0" w:line="240" w:lineRule="auto"/>
        <w:rPr>
          <w:rFonts w:ascii="Arial" w:hAnsi="Arial" w:cs="Arial"/>
          <w:b/>
          <w:sz w:val="20"/>
          <w:szCs w:val="20"/>
        </w:rPr>
      </w:pPr>
      <w:r w:rsidRPr="00FD5F42">
        <w:rPr>
          <w:rFonts w:ascii="Arial" w:hAnsi="Arial" w:cs="Arial"/>
          <w:b/>
          <w:sz w:val="20"/>
          <w:szCs w:val="20"/>
        </w:rPr>
        <w:t>RESTRICTIONS IMPOSED ON THE ACTIVITIES OF THE UNION BY CHARITY LAW</w:t>
      </w:r>
    </w:p>
    <w:p w:rsidR="00FD5F42" w:rsidRPr="00FD5F42" w:rsidRDefault="00FD5F42" w:rsidP="00FD5F42">
      <w:pPr>
        <w:spacing w:after="0" w:line="240" w:lineRule="auto"/>
        <w:rPr>
          <w:rFonts w:ascii="Arial" w:hAnsi="Arial" w:cs="Arial"/>
          <w:b/>
          <w:sz w:val="20"/>
          <w:szCs w:val="20"/>
        </w:rPr>
      </w:pPr>
    </w:p>
    <w:p w:rsidR="00F72120" w:rsidRPr="00FD5F42" w:rsidRDefault="00F72120" w:rsidP="002F61D0">
      <w:pPr>
        <w:spacing w:after="0" w:line="240" w:lineRule="auto"/>
        <w:ind w:right="107"/>
        <w:rPr>
          <w:rFonts w:ascii="Arial" w:hAnsi="Arial" w:cs="Arial"/>
          <w:sz w:val="20"/>
          <w:szCs w:val="20"/>
        </w:rPr>
      </w:pPr>
      <w:r w:rsidRPr="00FD5F42">
        <w:rPr>
          <w:rFonts w:ascii="Arial" w:hAnsi="Arial" w:cs="Arial"/>
          <w:sz w:val="20"/>
          <w:szCs w:val="20"/>
        </w:rPr>
        <w:t>The Union is subject to charity law</w:t>
      </w:r>
      <w:r w:rsidR="00FD5F42" w:rsidRPr="00FD5F42">
        <w:rPr>
          <w:rFonts w:ascii="Arial" w:hAnsi="Arial" w:cs="Arial"/>
          <w:sz w:val="20"/>
          <w:szCs w:val="20"/>
        </w:rPr>
        <w:t>, as defined in the Charities Act 2006, and</w:t>
      </w:r>
      <w:r w:rsidRPr="00FD5F42">
        <w:rPr>
          <w:rFonts w:ascii="Arial" w:hAnsi="Arial" w:cs="Arial"/>
          <w:sz w:val="20"/>
          <w:szCs w:val="20"/>
        </w:rPr>
        <w:t xml:space="preserve"> as such, resources of the Union including that given by the University in the form of an annual grant, shall be used to further the objectives of the Union as outlined in the </w:t>
      </w:r>
      <w:r w:rsidR="00F10FE0">
        <w:rPr>
          <w:rFonts w:ascii="Arial" w:hAnsi="Arial" w:cs="Arial"/>
          <w:sz w:val="20"/>
          <w:szCs w:val="20"/>
        </w:rPr>
        <w:t>Articles of Association</w:t>
      </w:r>
      <w:r w:rsidRPr="00FD5F42">
        <w:rPr>
          <w:rFonts w:ascii="Arial" w:hAnsi="Arial" w:cs="Arial"/>
          <w:sz w:val="20"/>
          <w:szCs w:val="20"/>
        </w:rPr>
        <w:t>, in respect of representation and furthering the interests of students as to enhance the educational aims of the University for students whilst at the University.</w:t>
      </w:r>
    </w:p>
    <w:p w:rsidR="00FD5F42" w:rsidRPr="00FD5F42" w:rsidRDefault="00FD5F42" w:rsidP="002F61D0">
      <w:pPr>
        <w:spacing w:after="0" w:line="240" w:lineRule="auto"/>
        <w:ind w:right="107"/>
        <w:rPr>
          <w:rFonts w:ascii="Arial" w:hAnsi="Arial" w:cs="Arial"/>
          <w:sz w:val="20"/>
          <w:szCs w:val="20"/>
        </w:rPr>
      </w:pPr>
    </w:p>
    <w:p w:rsidR="00FD5F42" w:rsidRPr="00FD5F42" w:rsidRDefault="00FD5F42" w:rsidP="002F61D0">
      <w:pPr>
        <w:spacing w:after="0" w:line="240" w:lineRule="auto"/>
        <w:ind w:right="107"/>
        <w:rPr>
          <w:rFonts w:ascii="Arial" w:eastAsia="Times New Roman" w:hAnsi="Arial" w:cs="Arial"/>
          <w:sz w:val="20"/>
          <w:szCs w:val="20"/>
          <w:lang w:eastAsia="en-GB"/>
        </w:rPr>
      </w:pPr>
      <w:r w:rsidRPr="00FD5F42">
        <w:rPr>
          <w:rFonts w:ascii="Arial" w:eastAsia="Times New Roman" w:hAnsi="Arial" w:cs="Arial"/>
          <w:sz w:val="20"/>
          <w:szCs w:val="20"/>
          <w:lang w:eastAsia="en-GB"/>
        </w:rPr>
        <w:t xml:space="preserve">All purposes of the Union must be exclusively charitable; it cannot have some purposes which are charitable as well as others which are not. Purposes cannot be political, although political activity and campaigning can be carried out in order to support charitable purposes. </w:t>
      </w:r>
      <w:r>
        <w:rPr>
          <w:rFonts w:ascii="Arial" w:eastAsia="Times New Roman" w:hAnsi="Arial" w:cs="Arial"/>
          <w:sz w:val="20"/>
          <w:szCs w:val="20"/>
          <w:lang w:eastAsia="en-GB"/>
        </w:rPr>
        <w:t xml:space="preserve"> However, a</w:t>
      </w:r>
      <w:r w:rsidRPr="00FD5F42">
        <w:rPr>
          <w:rFonts w:ascii="Arial" w:eastAsia="Times New Roman" w:hAnsi="Arial" w:cs="Arial"/>
          <w:sz w:val="20"/>
          <w:szCs w:val="20"/>
          <w:lang w:eastAsia="en-GB"/>
        </w:rPr>
        <w:t xml:space="preserve"> Charity must stress its independence and ensure that any involvement it has with political parties is balanced.</w:t>
      </w:r>
    </w:p>
    <w:p w:rsidR="00FD5F42" w:rsidRPr="00FD5F42" w:rsidRDefault="00FD5F42" w:rsidP="002F61D0">
      <w:pPr>
        <w:spacing w:after="0" w:line="240" w:lineRule="auto"/>
        <w:ind w:right="107"/>
        <w:rPr>
          <w:rFonts w:ascii="Arial" w:eastAsia="Times New Roman" w:hAnsi="Arial" w:cs="Arial"/>
          <w:sz w:val="20"/>
          <w:szCs w:val="20"/>
          <w:lang w:eastAsia="en-GB"/>
        </w:rPr>
      </w:pPr>
    </w:p>
    <w:p w:rsidR="00FD5F42" w:rsidRPr="00FD5F42" w:rsidRDefault="00FD5F42" w:rsidP="002F61D0">
      <w:pPr>
        <w:spacing w:after="0" w:line="240" w:lineRule="auto"/>
        <w:ind w:right="107"/>
        <w:rPr>
          <w:rFonts w:ascii="Arial" w:eastAsia="Times New Roman" w:hAnsi="Arial" w:cs="Arial"/>
          <w:b/>
          <w:sz w:val="20"/>
          <w:szCs w:val="20"/>
          <w:lang w:eastAsia="en-GB"/>
        </w:rPr>
      </w:pPr>
      <w:r w:rsidRPr="00FD5F42">
        <w:rPr>
          <w:rFonts w:ascii="Arial" w:eastAsia="Times New Roman" w:hAnsi="Arial" w:cs="Arial"/>
          <w:b/>
          <w:sz w:val="20"/>
          <w:szCs w:val="20"/>
          <w:lang w:eastAsia="en-GB"/>
        </w:rPr>
        <w:t>Charities can:</w:t>
      </w:r>
    </w:p>
    <w:p w:rsidR="00FD5F42" w:rsidRPr="00FD5F42" w:rsidRDefault="00FD5F42" w:rsidP="002F61D0">
      <w:pPr>
        <w:spacing w:after="0" w:line="240" w:lineRule="auto"/>
        <w:ind w:right="107"/>
        <w:rPr>
          <w:rFonts w:ascii="Arial" w:eastAsia="Times New Roman" w:hAnsi="Arial" w:cs="Arial"/>
          <w:sz w:val="20"/>
          <w:szCs w:val="20"/>
          <w:lang w:eastAsia="en-GB"/>
        </w:rPr>
      </w:pPr>
    </w:p>
    <w:p w:rsidR="00FD5F42" w:rsidRPr="00FD5F42" w:rsidRDefault="00FD5F42" w:rsidP="002F61D0">
      <w:pPr>
        <w:pStyle w:val="ListParagraph"/>
        <w:numPr>
          <w:ilvl w:val="0"/>
          <w:numId w:val="16"/>
        </w:numPr>
        <w:spacing w:after="0" w:line="240" w:lineRule="auto"/>
        <w:ind w:right="107"/>
        <w:rPr>
          <w:rFonts w:ascii="Arial" w:eastAsia="Times New Roman" w:hAnsi="Arial" w:cs="Arial"/>
          <w:sz w:val="20"/>
          <w:szCs w:val="20"/>
          <w:lang w:eastAsia="en-GB"/>
        </w:rPr>
      </w:pPr>
      <w:r w:rsidRPr="00FD5F42">
        <w:rPr>
          <w:rFonts w:ascii="Arial" w:eastAsia="Times New Roman" w:hAnsi="Arial" w:cs="Arial"/>
          <w:sz w:val="20"/>
          <w:szCs w:val="20"/>
          <w:lang w:eastAsia="en-GB"/>
        </w:rPr>
        <w:t>Engage in activities that support the delivery of its’ charitable purposes;</w:t>
      </w:r>
    </w:p>
    <w:p w:rsidR="00FD5F42" w:rsidRPr="00FD5F42" w:rsidRDefault="00FD5F42" w:rsidP="002F61D0">
      <w:pPr>
        <w:pStyle w:val="ListParagraph"/>
        <w:numPr>
          <w:ilvl w:val="0"/>
          <w:numId w:val="16"/>
        </w:numPr>
        <w:spacing w:after="0" w:line="240" w:lineRule="auto"/>
        <w:ind w:right="107"/>
        <w:rPr>
          <w:rFonts w:ascii="Arial" w:eastAsia="Times New Roman" w:hAnsi="Arial" w:cs="Arial"/>
          <w:sz w:val="20"/>
          <w:szCs w:val="20"/>
          <w:lang w:eastAsia="en-GB"/>
        </w:rPr>
      </w:pPr>
      <w:r w:rsidRPr="00FD5F42">
        <w:rPr>
          <w:rFonts w:ascii="Arial" w:eastAsia="Times New Roman" w:hAnsi="Arial" w:cs="Arial"/>
          <w:sz w:val="20"/>
          <w:szCs w:val="20"/>
          <w:lang w:eastAsia="en-GB"/>
        </w:rPr>
        <w:t>Campaign for change in law, policy or decisions which would support the charity’s purposes, including ensuring that existing laws are observed;</w:t>
      </w:r>
      <w:r>
        <w:rPr>
          <w:rFonts w:ascii="Arial" w:eastAsia="Times New Roman" w:hAnsi="Arial" w:cs="Arial"/>
          <w:sz w:val="20"/>
          <w:szCs w:val="20"/>
          <w:lang w:eastAsia="en-GB"/>
        </w:rPr>
        <w:t xml:space="preserve"> and</w:t>
      </w:r>
    </w:p>
    <w:p w:rsidR="00FD5F42" w:rsidRPr="00FD5F42" w:rsidRDefault="00FD5F42" w:rsidP="002F61D0">
      <w:pPr>
        <w:pStyle w:val="ListParagraph"/>
        <w:numPr>
          <w:ilvl w:val="0"/>
          <w:numId w:val="16"/>
        </w:numPr>
        <w:spacing w:after="0" w:line="240" w:lineRule="auto"/>
        <w:ind w:right="107"/>
        <w:rPr>
          <w:rFonts w:ascii="Arial" w:eastAsia="Times New Roman" w:hAnsi="Arial" w:cs="Arial"/>
          <w:sz w:val="20"/>
          <w:szCs w:val="20"/>
          <w:lang w:eastAsia="en-GB"/>
        </w:rPr>
      </w:pPr>
      <w:r w:rsidRPr="00FD5F42">
        <w:rPr>
          <w:rFonts w:ascii="Arial" w:eastAsia="Times New Roman" w:hAnsi="Arial" w:cs="Arial"/>
          <w:sz w:val="20"/>
          <w:szCs w:val="20"/>
          <w:lang w:eastAsia="en-GB"/>
        </w:rPr>
        <w:t>Support specific policies advocated by political parties which would help achieve its charitable purposes</w:t>
      </w:r>
      <w:r w:rsidR="002F61D0">
        <w:rPr>
          <w:rFonts w:ascii="Arial" w:eastAsia="Times New Roman" w:hAnsi="Arial" w:cs="Arial"/>
          <w:sz w:val="20"/>
          <w:szCs w:val="20"/>
          <w:lang w:eastAsia="en-GB"/>
        </w:rPr>
        <w:t>.</w:t>
      </w:r>
    </w:p>
    <w:p w:rsidR="00FD5F42" w:rsidRPr="00FD5F42" w:rsidRDefault="00FD5F42" w:rsidP="002F61D0">
      <w:pPr>
        <w:spacing w:after="0" w:line="240" w:lineRule="auto"/>
        <w:ind w:right="107"/>
        <w:rPr>
          <w:rFonts w:ascii="Arial" w:eastAsia="Times New Roman" w:hAnsi="Arial" w:cs="Arial"/>
          <w:sz w:val="20"/>
          <w:szCs w:val="20"/>
          <w:lang w:eastAsia="en-GB"/>
        </w:rPr>
      </w:pPr>
    </w:p>
    <w:p w:rsidR="00FD5F42" w:rsidRPr="00FD5F42" w:rsidRDefault="00FD5F42" w:rsidP="002F61D0">
      <w:pPr>
        <w:spacing w:after="0" w:line="240" w:lineRule="auto"/>
        <w:ind w:right="107"/>
        <w:rPr>
          <w:rFonts w:ascii="Arial" w:eastAsia="Times New Roman" w:hAnsi="Arial" w:cs="Arial"/>
          <w:b/>
          <w:sz w:val="20"/>
          <w:szCs w:val="20"/>
          <w:lang w:eastAsia="en-GB"/>
        </w:rPr>
      </w:pPr>
      <w:r w:rsidRPr="00FD5F42">
        <w:rPr>
          <w:rFonts w:ascii="Arial" w:eastAsia="Times New Roman" w:hAnsi="Arial" w:cs="Arial"/>
          <w:b/>
          <w:sz w:val="20"/>
          <w:szCs w:val="20"/>
          <w:lang w:eastAsia="en-GB"/>
        </w:rPr>
        <w:t>Charities cannot:</w:t>
      </w:r>
    </w:p>
    <w:p w:rsidR="00FD5F42" w:rsidRPr="00FD5F42" w:rsidRDefault="00FD5F42" w:rsidP="002F61D0">
      <w:pPr>
        <w:spacing w:after="0" w:line="240" w:lineRule="auto"/>
        <w:ind w:right="107"/>
        <w:rPr>
          <w:rFonts w:ascii="Arial" w:eastAsia="Times New Roman" w:hAnsi="Arial" w:cs="Arial"/>
          <w:sz w:val="20"/>
          <w:szCs w:val="20"/>
          <w:lang w:eastAsia="en-GB"/>
        </w:rPr>
      </w:pPr>
    </w:p>
    <w:p w:rsidR="00FD5F42" w:rsidRPr="00FD5F42" w:rsidRDefault="00FD5F42" w:rsidP="002F61D0">
      <w:pPr>
        <w:pStyle w:val="ListParagraph"/>
        <w:numPr>
          <w:ilvl w:val="0"/>
          <w:numId w:val="16"/>
        </w:numPr>
        <w:spacing w:after="0" w:line="240" w:lineRule="auto"/>
        <w:ind w:right="107"/>
        <w:rPr>
          <w:rFonts w:ascii="Arial" w:eastAsia="Times New Roman" w:hAnsi="Arial" w:cs="Arial"/>
          <w:sz w:val="20"/>
          <w:szCs w:val="20"/>
          <w:lang w:eastAsia="en-GB"/>
        </w:rPr>
      </w:pPr>
      <w:r w:rsidRPr="00FD5F42">
        <w:rPr>
          <w:rFonts w:ascii="Arial" w:eastAsia="Times New Roman" w:hAnsi="Arial" w:cs="Arial"/>
          <w:sz w:val="20"/>
          <w:szCs w:val="20"/>
          <w:lang w:eastAsia="en-GB"/>
        </w:rPr>
        <w:t>Engage in political campaigns that are the sole activity of the charity for an unreasonable period;</w:t>
      </w:r>
    </w:p>
    <w:p w:rsidR="00FD5F42" w:rsidRPr="00FD5F42" w:rsidRDefault="00FD5F42" w:rsidP="002F61D0">
      <w:pPr>
        <w:pStyle w:val="ListParagraph"/>
        <w:numPr>
          <w:ilvl w:val="0"/>
          <w:numId w:val="16"/>
        </w:numPr>
        <w:spacing w:after="0" w:line="240" w:lineRule="auto"/>
        <w:ind w:right="107"/>
        <w:rPr>
          <w:rFonts w:ascii="Arial" w:eastAsia="Times New Roman" w:hAnsi="Arial" w:cs="Arial"/>
          <w:sz w:val="20"/>
          <w:szCs w:val="20"/>
          <w:lang w:eastAsia="en-GB"/>
        </w:rPr>
      </w:pPr>
      <w:r>
        <w:rPr>
          <w:rFonts w:ascii="Arial" w:eastAsia="Times New Roman" w:hAnsi="Arial" w:cs="Arial"/>
          <w:sz w:val="20"/>
          <w:szCs w:val="20"/>
          <w:lang w:eastAsia="en-GB"/>
        </w:rPr>
        <w:lastRenderedPageBreak/>
        <w:t>E</w:t>
      </w:r>
      <w:r w:rsidRPr="00FD5F42">
        <w:rPr>
          <w:rFonts w:ascii="Arial" w:eastAsia="Times New Roman" w:hAnsi="Arial" w:cs="Arial"/>
          <w:sz w:val="20"/>
          <w:szCs w:val="20"/>
          <w:lang w:eastAsia="en-GB"/>
        </w:rPr>
        <w:t xml:space="preserve">xist for a political purpose, i.e. any purpose directed at furthering the interests of any political party, or securing or opposing a change in the law, policy or decisions either </w:t>
      </w:r>
      <w:r w:rsidR="002F61D0">
        <w:rPr>
          <w:rFonts w:ascii="Arial" w:eastAsia="Times New Roman" w:hAnsi="Arial" w:cs="Arial"/>
          <w:sz w:val="20"/>
          <w:szCs w:val="20"/>
          <w:lang w:eastAsia="en-GB"/>
        </w:rPr>
        <w:t>in this country or abroad;</w:t>
      </w:r>
    </w:p>
    <w:p w:rsidR="00FD5F42" w:rsidRPr="00FD5F42" w:rsidRDefault="00FD5F42" w:rsidP="002F61D0">
      <w:pPr>
        <w:pStyle w:val="ListParagraph"/>
        <w:numPr>
          <w:ilvl w:val="0"/>
          <w:numId w:val="16"/>
        </w:numPr>
        <w:spacing w:after="0" w:line="240" w:lineRule="auto"/>
        <w:ind w:right="107"/>
        <w:rPr>
          <w:rFonts w:ascii="Arial" w:eastAsia="Times New Roman" w:hAnsi="Arial" w:cs="Arial"/>
          <w:sz w:val="20"/>
          <w:szCs w:val="20"/>
          <w:lang w:eastAsia="en-GB"/>
        </w:rPr>
      </w:pPr>
      <w:r>
        <w:rPr>
          <w:rFonts w:ascii="Arial" w:eastAsia="Times New Roman" w:hAnsi="Arial" w:cs="Arial"/>
          <w:sz w:val="20"/>
          <w:szCs w:val="20"/>
          <w:lang w:eastAsia="en-GB"/>
        </w:rPr>
        <w:t>G</w:t>
      </w:r>
      <w:r w:rsidRPr="00FD5F42">
        <w:rPr>
          <w:rFonts w:ascii="Arial" w:eastAsia="Times New Roman" w:hAnsi="Arial" w:cs="Arial"/>
          <w:sz w:val="20"/>
          <w:szCs w:val="20"/>
          <w:lang w:eastAsia="en-GB"/>
        </w:rPr>
        <w:t>ive support or funding to a political party, c</w:t>
      </w:r>
      <w:r w:rsidR="002F61D0">
        <w:rPr>
          <w:rFonts w:ascii="Arial" w:eastAsia="Times New Roman" w:hAnsi="Arial" w:cs="Arial"/>
          <w:sz w:val="20"/>
          <w:szCs w:val="20"/>
          <w:lang w:eastAsia="en-GB"/>
        </w:rPr>
        <w:t>andidate, politician or similar; and</w:t>
      </w:r>
    </w:p>
    <w:p w:rsidR="00FD5F42" w:rsidRPr="00FD5F42" w:rsidRDefault="00FD5F42" w:rsidP="002F61D0">
      <w:pPr>
        <w:pStyle w:val="ListParagraph"/>
        <w:numPr>
          <w:ilvl w:val="0"/>
          <w:numId w:val="16"/>
        </w:numPr>
        <w:spacing w:after="0" w:line="240" w:lineRule="auto"/>
        <w:ind w:right="107"/>
        <w:rPr>
          <w:rFonts w:ascii="Arial" w:eastAsia="Times New Roman" w:hAnsi="Arial" w:cs="Arial"/>
          <w:sz w:val="20"/>
          <w:szCs w:val="20"/>
          <w:lang w:eastAsia="en-GB"/>
        </w:rPr>
      </w:pPr>
      <w:r w:rsidRPr="00FD5F42">
        <w:rPr>
          <w:rFonts w:ascii="Arial" w:eastAsia="Times New Roman" w:hAnsi="Arial" w:cs="Arial"/>
          <w:sz w:val="20"/>
          <w:szCs w:val="20"/>
          <w:lang w:eastAsia="en-GB"/>
        </w:rPr>
        <w:t>Become a vehicle for the expression of the political, religious or similar views of any individual trustee or staff member</w:t>
      </w:r>
      <w:r w:rsidR="002F61D0">
        <w:rPr>
          <w:rFonts w:ascii="Arial" w:eastAsia="Times New Roman" w:hAnsi="Arial" w:cs="Arial"/>
          <w:sz w:val="20"/>
          <w:szCs w:val="20"/>
          <w:lang w:eastAsia="en-GB"/>
        </w:rPr>
        <w:t>.</w:t>
      </w:r>
    </w:p>
    <w:p w:rsidR="00FD5F42" w:rsidRPr="00FD5F42" w:rsidRDefault="00FD5F42" w:rsidP="002F61D0">
      <w:pPr>
        <w:spacing w:after="0" w:line="240" w:lineRule="auto"/>
        <w:ind w:right="107"/>
        <w:rPr>
          <w:rFonts w:ascii="Arial" w:eastAsia="Times New Roman" w:hAnsi="Arial" w:cs="Arial"/>
          <w:sz w:val="20"/>
          <w:szCs w:val="20"/>
          <w:lang w:eastAsia="en-GB"/>
        </w:rPr>
      </w:pPr>
    </w:p>
    <w:p w:rsidR="00FD5F42" w:rsidRPr="002F61D0" w:rsidRDefault="00FD5F42" w:rsidP="002F61D0">
      <w:pPr>
        <w:spacing w:after="0" w:line="240" w:lineRule="auto"/>
        <w:ind w:right="107"/>
        <w:rPr>
          <w:rFonts w:ascii="Arial" w:eastAsia="Times New Roman" w:hAnsi="Arial" w:cs="Arial"/>
          <w:b/>
          <w:sz w:val="20"/>
          <w:szCs w:val="20"/>
          <w:lang w:eastAsia="en-GB"/>
        </w:rPr>
      </w:pPr>
      <w:r w:rsidRPr="00FD5F42">
        <w:rPr>
          <w:rFonts w:ascii="Arial" w:eastAsia="Times New Roman" w:hAnsi="Arial" w:cs="Arial"/>
          <w:b/>
          <w:sz w:val="20"/>
          <w:szCs w:val="20"/>
          <w:lang w:eastAsia="en-GB"/>
        </w:rPr>
        <w:t>For example:</w:t>
      </w:r>
    </w:p>
    <w:p w:rsidR="00FD5F42" w:rsidRPr="00FD5F42" w:rsidRDefault="00FD5F42" w:rsidP="002F61D0">
      <w:pPr>
        <w:spacing w:after="0" w:line="240" w:lineRule="auto"/>
        <w:ind w:right="107"/>
        <w:rPr>
          <w:rFonts w:ascii="Arial" w:eastAsia="Times New Roman" w:hAnsi="Arial" w:cs="Arial"/>
          <w:sz w:val="20"/>
          <w:szCs w:val="20"/>
          <w:lang w:eastAsia="en-GB"/>
        </w:rPr>
      </w:pPr>
    </w:p>
    <w:p w:rsidR="00FD5F42" w:rsidRPr="00FD5F42" w:rsidRDefault="00FD5F42" w:rsidP="002F61D0">
      <w:pPr>
        <w:spacing w:after="0" w:line="240" w:lineRule="auto"/>
        <w:ind w:right="107"/>
        <w:rPr>
          <w:rFonts w:ascii="Arial" w:eastAsia="Times New Roman" w:hAnsi="Arial" w:cs="Arial"/>
          <w:sz w:val="20"/>
          <w:szCs w:val="20"/>
          <w:lang w:eastAsia="en-GB"/>
        </w:rPr>
      </w:pPr>
      <w:r w:rsidRPr="00FD5F42">
        <w:rPr>
          <w:rFonts w:ascii="Arial" w:eastAsia="Times New Roman" w:hAnsi="Arial" w:cs="Arial"/>
          <w:sz w:val="20"/>
          <w:szCs w:val="20"/>
          <w:lang w:eastAsia="en-GB"/>
        </w:rPr>
        <w:t xml:space="preserve">A charity can campaign for or against a bill progressing through Parliament, if this can be reasonable </w:t>
      </w:r>
      <w:r w:rsidR="002F61D0">
        <w:rPr>
          <w:rFonts w:ascii="Arial" w:eastAsia="Times New Roman" w:hAnsi="Arial" w:cs="Arial"/>
          <w:sz w:val="20"/>
          <w:szCs w:val="20"/>
          <w:lang w:eastAsia="en-GB"/>
        </w:rPr>
        <w:t>e</w:t>
      </w:r>
      <w:r w:rsidRPr="00FD5F42">
        <w:rPr>
          <w:rFonts w:ascii="Arial" w:eastAsia="Times New Roman" w:hAnsi="Arial" w:cs="Arial"/>
          <w:sz w:val="20"/>
          <w:szCs w:val="20"/>
          <w:lang w:eastAsia="en-GB"/>
        </w:rPr>
        <w:t xml:space="preserve">xpected to support the delivery of the charitable purposes. It may comment on possible changes to the law or proposed policy, and can debate the issue. </w:t>
      </w:r>
    </w:p>
    <w:p w:rsidR="00FD5F42" w:rsidRPr="00FD5F42" w:rsidRDefault="00FD5F42" w:rsidP="002F61D0">
      <w:pPr>
        <w:spacing w:after="0" w:line="240" w:lineRule="auto"/>
        <w:ind w:right="107"/>
        <w:rPr>
          <w:rFonts w:ascii="Arial" w:eastAsia="Times New Roman" w:hAnsi="Arial" w:cs="Arial"/>
          <w:sz w:val="20"/>
          <w:szCs w:val="20"/>
          <w:lang w:eastAsia="en-GB"/>
        </w:rPr>
      </w:pPr>
    </w:p>
    <w:p w:rsidR="00FD5F42" w:rsidRPr="00FD5F42" w:rsidRDefault="00FD5F42" w:rsidP="002F61D0">
      <w:pPr>
        <w:spacing w:after="0" w:line="240" w:lineRule="auto"/>
        <w:ind w:right="107"/>
        <w:rPr>
          <w:rFonts w:ascii="Arial" w:eastAsia="Times New Roman" w:hAnsi="Arial" w:cs="Arial"/>
          <w:sz w:val="20"/>
          <w:szCs w:val="20"/>
          <w:lang w:eastAsia="en-GB"/>
        </w:rPr>
      </w:pPr>
      <w:r w:rsidRPr="00FD5F42">
        <w:rPr>
          <w:rFonts w:ascii="Arial" w:eastAsia="Times New Roman" w:hAnsi="Arial" w:cs="Arial"/>
          <w:sz w:val="20"/>
          <w:szCs w:val="20"/>
          <w:lang w:eastAsia="en-GB"/>
        </w:rPr>
        <w:t xml:space="preserve">It can also promote the need for new legislation and can do what any individual may acceptably do, i.e. can write to or meet government ministers explaining concerns, brief MPs, and supporters to help, but must not incite people to violence or defame people. </w:t>
      </w:r>
    </w:p>
    <w:p w:rsidR="002F61D0" w:rsidRPr="00FD5F42" w:rsidRDefault="002F61D0" w:rsidP="002F61D0">
      <w:pPr>
        <w:spacing w:after="0" w:line="240" w:lineRule="auto"/>
        <w:ind w:right="107"/>
        <w:rPr>
          <w:rFonts w:ascii="Arial" w:eastAsia="Times New Roman" w:hAnsi="Arial" w:cs="Arial"/>
          <w:sz w:val="20"/>
          <w:szCs w:val="20"/>
          <w:lang w:eastAsia="en-GB"/>
        </w:rPr>
      </w:pPr>
    </w:p>
    <w:p w:rsidR="00373538" w:rsidRPr="003545DF" w:rsidRDefault="00373538" w:rsidP="002F61D0">
      <w:pPr>
        <w:spacing w:after="0" w:line="240" w:lineRule="auto"/>
        <w:ind w:right="107"/>
        <w:rPr>
          <w:rFonts w:ascii="Arial" w:eastAsia="Times New Roman" w:hAnsi="Arial" w:cs="Arial"/>
          <w:b/>
          <w:sz w:val="20"/>
          <w:szCs w:val="20"/>
          <w:lang w:eastAsia="en-GB"/>
        </w:rPr>
      </w:pPr>
      <w:r w:rsidRPr="003545DF">
        <w:rPr>
          <w:rFonts w:ascii="Arial" w:eastAsia="Times New Roman" w:hAnsi="Arial" w:cs="Arial"/>
          <w:b/>
          <w:sz w:val="20"/>
          <w:szCs w:val="20"/>
          <w:lang w:eastAsia="en-GB"/>
        </w:rPr>
        <w:t xml:space="preserve">If any student is in doubt as to whether the Union is operating properly within its </w:t>
      </w:r>
      <w:r w:rsidRPr="00373538">
        <w:rPr>
          <w:rFonts w:ascii="Arial" w:eastAsia="Times New Roman" w:hAnsi="Arial" w:cs="Arial"/>
          <w:b/>
          <w:sz w:val="20"/>
          <w:szCs w:val="20"/>
          <w:lang w:eastAsia="en-GB"/>
        </w:rPr>
        <w:t>charitable purposes, then it is suggested that that student should contact a member of the Union's Executive. A student may also initiate a complaint against the Union under the Student Union complaints procedure.</w:t>
      </w:r>
    </w:p>
    <w:p w:rsidR="00FD5F42" w:rsidRPr="003545DF" w:rsidRDefault="00FD5F42" w:rsidP="002F61D0">
      <w:pPr>
        <w:spacing w:after="0" w:line="240" w:lineRule="auto"/>
        <w:ind w:right="107"/>
        <w:rPr>
          <w:rFonts w:ascii="Arial" w:eastAsia="Times New Roman" w:hAnsi="Arial" w:cs="Arial"/>
          <w:b/>
          <w:sz w:val="20"/>
          <w:szCs w:val="20"/>
          <w:lang w:eastAsia="en-GB"/>
        </w:rPr>
      </w:pPr>
    </w:p>
    <w:p w:rsidR="00FD5F42" w:rsidRPr="00373538" w:rsidRDefault="00FD5F42" w:rsidP="002F61D0">
      <w:pPr>
        <w:spacing w:after="0" w:line="240" w:lineRule="auto"/>
        <w:ind w:right="107"/>
        <w:rPr>
          <w:rFonts w:ascii="Arial" w:eastAsia="Times New Roman" w:hAnsi="Arial" w:cs="Arial"/>
          <w:sz w:val="20"/>
          <w:szCs w:val="20"/>
          <w:lang w:eastAsia="en-GB"/>
        </w:rPr>
      </w:pPr>
    </w:p>
    <w:p w:rsidR="00FD5F42" w:rsidRPr="00FD5F42" w:rsidRDefault="00F10FE0" w:rsidP="002F61D0">
      <w:pPr>
        <w:ind w:right="107"/>
        <w:rPr>
          <w:rFonts w:ascii="Arial" w:eastAsia="Times New Roman" w:hAnsi="Arial" w:cs="Arial"/>
          <w:sz w:val="20"/>
          <w:szCs w:val="20"/>
          <w:lang w:eastAsia="en-GB"/>
        </w:rPr>
      </w:pPr>
      <w:r>
        <w:rPr>
          <w:rFonts w:ascii="Arial" w:eastAsia="Times New Roman" w:hAnsi="Arial" w:cs="Arial"/>
          <w:sz w:val="20"/>
          <w:szCs w:val="20"/>
          <w:lang w:eastAsia="en-GB"/>
        </w:rPr>
        <w:t>March, 2016</w:t>
      </w:r>
    </w:p>
    <w:p w:rsidR="00FD5F42" w:rsidRPr="00F72120" w:rsidRDefault="00FD5F42" w:rsidP="00EE4A22">
      <w:pPr>
        <w:rPr>
          <w:rFonts w:ascii="Arial" w:hAnsi="Arial" w:cs="Arial"/>
          <w:sz w:val="20"/>
          <w:szCs w:val="20"/>
        </w:rPr>
      </w:pPr>
    </w:p>
    <w:sectPr w:rsidR="00FD5F42" w:rsidRPr="00F72120" w:rsidSect="00384D9C">
      <w:headerReference w:type="default" r:id="rId12"/>
      <w:footerReference w:type="default" r:id="rId13"/>
      <w:footerReference w:type="first" r:id="rId14"/>
      <w:pgSz w:w="11906" w:h="16838"/>
      <w:pgMar w:top="1440" w:right="1080" w:bottom="1440" w:left="1080"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C4" w:rsidRDefault="009D10C4" w:rsidP="00A4494D">
      <w:pPr>
        <w:spacing w:after="0" w:line="240" w:lineRule="auto"/>
      </w:pPr>
      <w:r>
        <w:separator/>
      </w:r>
    </w:p>
  </w:endnote>
  <w:endnote w:type="continuationSeparator" w:id="0">
    <w:p w:rsidR="009D10C4" w:rsidRDefault="009D10C4" w:rsidP="00A4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85240"/>
      <w:docPartObj>
        <w:docPartGallery w:val="Page Numbers (Bottom of Page)"/>
        <w:docPartUnique/>
      </w:docPartObj>
    </w:sdtPr>
    <w:sdtEndPr>
      <w:rPr>
        <w:noProof/>
      </w:rPr>
    </w:sdtEndPr>
    <w:sdtContent>
      <w:p w:rsidR="00C97FA1" w:rsidRDefault="00C97FA1">
        <w:pPr>
          <w:pStyle w:val="Footer"/>
          <w:jc w:val="right"/>
        </w:pPr>
        <w:r>
          <w:fldChar w:fldCharType="begin"/>
        </w:r>
        <w:r>
          <w:instrText xml:space="preserve"> PAGE   \* MERGEFORMAT </w:instrText>
        </w:r>
        <w:r>
          <w:fldChar w:fldCharType="separate"/>
        </w:r>
        <w:r w:rsidR="005554AF">
          <w:rPr>
            <w:noProof/>
          </w:rPr>
          <w:t>2</w:t>
        </w:r>
        <w:r>
          <w:rPr>
            <w:noProof/>
          </w:rPr>
          <w:fldChar w:fldCharType="end"/>
        </w:r>
      </w:p>
    </w:sdtContent>
  </w:sdt>
  <w:p w:rsidR="0096448A" w:rsidRDefault="00430D42" w:rsidP="0096448A">
    <w:pPr>
      <w:pStyle w:val="Footer"/>
      <w:rPr>
        <w:rFonts w:ascii="Arial" w:hAnsi="Arial" w:cs="Arial"/>
        <w:color w:val="C0C0C0"/>
        <w:sz w:val="18"/>
        <w:szCs w:val="18"/>
      </w:rPr>
    </w:pPr>
    <w:r>
      <w:rPr>
        <w:rFonts w:ascii="Arial" w:hAnsi="Arial" w:cs="Arial"/>
        <w:color w:val="C0C0C0"/>
        <w:sz w:val="18"/>
        <w:szCs w:val="18"/>
      </w:rPr>
      <w:t>Version 7</w:t>
    </w:r>
    <w:r w:rsidR="0096448A">
      <w:rPr>
        <w:rFonts w:ascii="Arial" w:hAnsi="Arial" w:cs="Arial"/>
        <w:color w:val="C0C0C0"/>
        <w:sz w:val="18"/>
        <w:szCs w:val="18"/>
      </w:rPr>
      <w:t xml:space="preserve">: </w:t>
    </w:r>
    <w:r>
      <w:rPr>
        <w:rFonts w:ascii="Arial" w:hAnsi="Arial" w:cs="Arial"/>
        <w:color w:val="C0C0C0"/>
        <w:sz w:val="18"/>
        <w:szCs w:val="18"/>
      </w:rPr>
      <w:t>February 2016</w:t>
    </w:r>
  </w:p>
  <w:p w:rsidR="0096448A" w:rsidRDefault="0096448A" w:rsidP="0096448A">
    <w:pPr>
      <w:pStyle w:val="Footer"/>
      <w:rPr>
        <w:rFonts w:ascii="Arial" w:hAnsi="Arial" w:cs="Arial"/>
        <w:color w:val="C0C0C0"/>
        <w:sz w:val="18"/>
        <w:szCs w:val="18"/>
      </w:rPr>
    </w:pPr>
    <w:r>
      <w:rPr>
        <w:rFonts w:ascii="Arial" w:hAnsi="Arial" w:cs="Arial"/>
        <w:color w:val="C0C0C0"/>
        <w:sz w:val="18"/>
        <w:szCs w:val="18"/>
      </w:rPr>
      <w:t xml:space="preserve">Author: </w:t>
    </w:r>
    <w:r w:rsidR="00430D42">
      <w:rPr>
        <w:rFonts w:ascii="Arial" w:hAnsi="Arial" w:cs="Arial"/>
        <w:color w:val="C0C0C0"/>
        <w:sz w:val="18"/>
        <w:szCs w:val="18"/>
      </w:rPr>
      <w:t>Secretariat</w:t>
    </w:r>
  </w:p>
  <w:p w:rsidR="00C97FA1" w:rsidRDefault="0096448A" w:rsidP="0096448A">
    <w:pPr>
      <w:pStyle w:val="Footer"/>
    </w:pPr>
    <w:r>
      <w:rPr>
        <w:rFonts w:ascii="Arial" w:hAnsi="Arial" w:cs="Arial"/>
        <w:color w:val="C0C0C0"/>
        <w:sz w:val="18"/>
        <w:szCs w:val="18"/>
      </w:rPr>
      <w:t>URL: TBC</w:t>
    </w:r>
    <w:r>
      <w:rPr>
        <w:rFonts w:ascii="Arial" w:hAnsi="Arial" w:cs="Arial"/>
        <w:color w:val="C0C0C0"/>
        <w:sz w:val="16"/>
        <w:szCs w:val="16"/>
      </w:rPr>
      <w:tab/>
    </w:r>
    <w:r>
      <w:rPr>
        <w:rFonts w:ascii="Arial" w:hAnsi="Arial" w:cs="Arial"/>
        <w:color w:val="C0C0C0"/>
        <w:sz w:val="16"/>
        <w:szCs w:val="16"/>
      </w:rPr>
      <w:tab/>
    </w:r>
    <w:r>
      <w:rPr>
        <w:rFonts w:ascii="Arial" w:hAnsi="Arial" w:cs="Arial"/>
        <w:color w:val="C0C0C0"/>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10" w:rsidRDefault="00D42C10">
    <w:pPr>
      <w:pStyle w:val="Foote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C4" w:rsidRDefault="009D10C4" w:rsidP="00A4494D">
      <w:pPr>
        <w:spacing w:after="0" w:line="240" w:lineRule="auto"/>
      </w:pPr>
      <w:r>
        <w:separator/>
      </w:r>
    </w:p>
  </w:footnote>
  <w:footnote w:type="continuationSeparator" w:id="0">
    <w:p w:rsidR="009D10C4" w:rsidRDefault="009D10C4" w:rsidP="00A44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94D" w:rsidRDefault="00CE6525">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3194685</wp:posOffset>
              </wp:positionH>
              <wp:positionV relativeFrom="paragraph">
                <wp:posOffset>5988685</wp:posOffset>
              </wp:positionV>
              <wp:extent cx="6369685" cy="521335"/>
              <wp:effectExtent l="13335" t="6985" r="46355" b="4318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6369685" cy="521335"/>
                      </a:xfrm>
                      <a:prstGeom prst="rect">
                        <a:avLst/>
                      </a:prstGeom>
                    </wps:spPr>
                    <wps:txbx>
                      <w:txbxContent>
                        <w:p w:rsidR="00CE6525" w:rsidRDefault="00CE6525" w:rsidP="00CE6525">
                          <w:pPr>
                            <w:pStyle w:val="NormalWeb"/>
                            <w:spacing w:before="0" w:beforeAutospacing="0" w:after="0" w:afterAutospacing="0"/>
                            <w:jc w:val="center"/>
                          </w:pPr>
                          <w:r w:rsidRPr="00CE6525">
                            <w:rPr>
                              <w:color w:val="3366FF"/>
                              <w:sz w:val="72"/>
                              <w:szCs w:val="72"/>
                              <w14:shadow w14:blurRad="0" w14:dist="53848" w14:dir="2700000" w14:sx="100000" w14:sy="100000" w14:kx="0" w14:ky="0" w14:algn="ctr">
                                <w14:srgbClr w14:val="CBCBCB"/>
                              </w14:shadow>
                              <w14:textOutline w14:w="12700" w14:cap="flat" w14:cmpd="sng" w14:algn="ctr">
                                <w14:solidFill>
                                  <w14:srgbClr w14:val="C4B596"/>
                                </w14:solidFill>
                                <w14:prstDash w14:val="solid"/>
                                <w14:round/>
                              </w14:textOutline>
                            </w:rPr>
                            <w:t>CODE OF PRACTICE</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251.55pt;margin-top:471.55pt;width:501.55pt;height:41.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" filled="f" stroked="f">
              <o:lock v:ext="edit" shapetype="t"/>
              <v:textbox style="mso-fit-shape-to-text:t">
                <w:txbxContent>
                  <w:p w:rsidR="00CE6525" w:rsidRDefault="00CE6525" w:rsidP="00CE6525">
                    <w:pPr>
                      <w:pStyle w:val="NormalWeb"/>
                      <w:spacing w:before="0" w:beforeAutospacing="0" w:after="0" w:afterAutospacing="0"/>
                      <w:jc w:val="center"/>
                    </w:pPr>
                    <w:r w:rsidRPr="00CE6525">
                      <w:rPr>
                        <w:color w:val="3366FF"/>
                        <w:sz w:val="72"/>
                        <w:szCs w:val="72"/>
                        <w14:shadow w14:blurRad="0" w14:dist="53848" w14:dir="2700000" w14:sx="100000" w14:sy="100000" w14:kx="0" w14:ky="0" w14:algn="ctr">
                          <w14:srgbClr w14:val="CBCBCB"/>
                        </w14:shadow>
                        <w14:textOutline w14:w="12700" w14:cap="flat" w14:cmpd="sng" w14:algn="ctr">
                          <w14:solidFill>
                            <w14:srgbClr w14:val="C4B596"/>
                          </w14:solidFill>
                          <w14:prstDash w14:val="solid"/>
                          <w14:round/>
                        </w14:textOutline>
                      </w:rPr>
                      <w:t>CODE OF PRACTICE</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4613910</wp:posOffset>
              </wp:positionH>
              <wp:positionV relativeFrom="paragraph">
                <wp:posOffset>6322060</wp:posOffset>
              </wp:positionV>
              <wp:extent cx="6369685" cy="521335"/>
              <wp:effectExtent l="13335" t="6985" r="46355" b="4318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6369685" cy="521335"/>
                      </a:xfrm>
                      <a:prstGeom prst="rect">
                        <a:avLst/>
                      </a:prstGeom>
                    </wps:spPr>
                    <wps:txbx>
                      <w:txbxContent>
                        <w:p w:rsidR="00CE6525" w:rsidRDefault="00CE6525" w:rsidP="00CE6525">
                          <w:pPr>
                            <w:pStyle w:val="NormalWeb"/>
                            <w:spacing w:before="0" w:beforeAutospacing="0" w:after="0" w:afterAutospacing="0"/>
                            <w:jc w:val="center"/>
                          </w:pPr>
                          <w:r w:rsidRPr="00CE6525">
                            <w:rPr>
                              <w:color w:val="3366FF"/>
                              <w:sz w:val="72"/>
                              <w:szCs w:val="72"/>
                              <w14:shadow w14:blurRad="0" w14:dist="53848" w14:dir="2700000" w14:sx="100000" w14:sy="100000" w14:kx="0" w14:ky="0" w14:algn="ctr">
                                <w14:srgbClr w14:val="CBCBCB"/>
                              </w14:shadow>
                              <w14:textOutline w14:w="12700" w14:cap="flat" w14:cmpd="sng" w14:algn="ctr">
                                <w14:solidFill>
                                  <w14:srgbClr w14:val="C4B596"/>
                                </w14:solidFill>
                                <w14:prstDash w14:val="solid"/>
                                <w14:round/>
                              </w14:textOutline>
                            </w:rPr>
                            <w:t>CODE OF PRACTICE</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 o:spid="_x0000_s1027" type="#_x0000_t202" style="position:absolute;margin-left:363.3pt;margin-top:497.8pt;width:501.55pt;height:41.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" filled="f" stroked="f">
              <o:lock v:ext="edit" shapetype="t"/>
              <v:textbox style="mso-fit-shape-to-text:t">
                <w:txbxContent>
                  <w:p w:rsidR="00CE6525" w:rsidRDefault="00CE6525" w:rsidP="00CE6525">
                    <w:pPr>
                      <w:pStyle w:val="NormalWeb"/>
                      <w:spacing w:before="0" w:beforeAutospacing="0" w:after="0" w:afterAutospacing="0"/>
                      <w:jc w:val="center"/>
                    </w:pPr>
                    <w:r w:rsidRPr="00CE6525">
                      <w:rPr>
                        <w:color w:val="3366FF"/>
                        <w:sz w:val="72"/>
                        <w:szCs w:val="72"/>
                        <w14:shadow w14:blurRad="0" w14:dist="53848" w14:dir="2700000" w14:sx="100000" w14:sy="100000" w14:kx="0" w14:ky="0" w14:algn="ctr">
                          <w14:srgbClr w14:val="CBCBCB"/>
                        </w14:shadow>
                        <w14:textOutline w14:w="12700" w14:cap="flat" w14:cmpd="sng" w14:algn="ctr">
                          <w14:solidFill>
                            <w14:srgbClr w14:val="C4B596"/>
                          </w14:solidFill>
                          <w14:prstDash w14:val="solid"/>
                          <w14:round/>
                        </w14:textOutline>
                      </w:rPr>
                      <w:t>CODE OF PRACTICE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1B89"/>
    <w:multiLevelType w:val="hybridMultilevel"/>
    <w:tmpl w:val="84D68996"/>
    <w:lvl w:ilvl="0" w:tplc="BA6E955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E49A7"/>
    <w:multiLevelType w:val="hybridMultilevel"/>
    <w:tmpl w:val="5EEAC662"/>
    <w:lvl w:ilvl="0" w:tplc="F1C0D2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0F36B0"/>
    <w:multiLevelType w:val="hybridMultilevel"/>
    <w:tmpl w:val="125EF9D6"/>
    <w:lvl w:ilvl="0" w:tplc="66926A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D699C"/>
    <w:multiLevelType w:val="hybridMultilevel"/>
    <w:tmpl w:val="9D3816E2"/>
    <w:lvl w:ilvl="0" w:tplc="518E4A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F35B0"/>
    <w:multiLevelType w:val="hybridMultilevel"/>
    <w:tmpl w:val="10C22384"/>
    <w:lvl w:ilvl="0" w:tplc="E78EF8EC">
      <w:start w:val="10"/>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DE472AC"/>
    <w:multiLevelType w:val="hybridMultilevel"/>
    <w:tmpl w:val="C3AE9D4A"/>
    <w:lvl w:ilvl="0" w:tplc="EAB6D090">
      <w:start w:val="1"/>
      <w:numFmt w:val="lowerRoman"/>
      <w:lvlText w:val="(%1)"/>
      <w:lvlJc w:val="left"/>
      <w:pPr>
        <w:ind w:left="1888" w:hanging="720"/>
      </w:pPr>
      <w:rPr>
        <w:rFonts w:hint="default"/>
      </w:rPr>
    </w:lvl>
    <w:lvl w:ilvl="1" w:tplc="08090019" w:tentative="1">
      <w:start w:val="1"/>
      <w:numFmt w:val="lowerLetter"/>
      <w:lvlText w:val="%2."/>
      <w:lvlJc w:val="left"/>
      <w:pPr>
        <w:ind w:left="2248" w:hanging="360"/>
      </w:pPr>
    </w:lvl>
    <w:lvl w:ilvl="2" w:tplc="0809001B" w:tentative="1">
      <w:start w:val="1"/>
      <w:numFmt w:val="lowerRoman"/>
      <w:lvlText w:val="%3."/>
      <w:lvlJc w:val="right"/>
      <w:pPr>
        <w:ind w:left="2968" w:hanging="180"/>
      </w:pPr>
    </w:lvl>
    <w:lvl w:ilvl="3" w:tplc="0809000F" w:tentative="1">
      <w:start w:val="1"/>
      <w:numFmt w:val="decimal"/>
      <w:lvlText w:val="%4."/>
      <w:lvlJc w:val="left"/>
      <w:pPr>
        <w:ind w:left="3688" w:hanging="360"/>
      </w:pPr>
    </w:lvl>
    <w:lvl w:ilvl="4" w:tplc="08090019" w:tentative="1">
      <w:start w:val="1"/>
      <w:numFmt w:val="lowerLetter"/>
      <w:lvlText w:val="%5."/>
      <w:lvlJc w:val="left"/>
      <w:pPr>
        <w:ind w:left="4408" w:hanging="360"/>
      </w:pPr>
    </w:lvl>
    <w:lvl w:ilvl="5" w:tplc="0809001B" w:tentative="1">
      <w:start w:val="1"/>
      <w:numFmt w:val="lowerRoman"/>
      <w:lvlText w:val="%6."/>
      <w:lvlJc w:val="right"/>
      <w:pPr>
        <w:ind w:left="5128" w:hanging="180"/>
      </w:pPr>
    </w:lvl>
    <w:lvl w:ilvl="6" w:tplc="0809000F" w:tentative="1">
      <w:start w:val="1"/>
      <w:numFmt w:val="decimal"/>
      <w:lvlText w:val="%7."/>
      <w:lvlJc w:val="left"/>
      <w:pPr>
        <w:ind w:left="5848" w:hanging="360"/>
      </w:pPr>
    </w:lvl>
    <w:lvl w:ilvl="7" w:tplc="08090019" w:tentative="1">
      <w:start w:val="1"/>
      <w:numFmt w:val="lowerLetter"/>
      <w:lvlText w:val="%8."/>
      <w:lvlJc w:val="left"/>
      <w:pPr>
        <w:ind w:left="6568" w:hanging="360"/>
      </w:pPr>
    </w:lvl>
    <w:lvl w:ilvl="8" w:tplc="0809001B" w:tentative="1">
      <w:start w:val="1"/>
      <w:numFmt w:val="lowerRoman"/>
      <w:lvlText w:val="%9."/>
      <w:lvlJc w:val="right"/>
      <w:pPr>
        <w:ind w:left="7288" w:hanging="180"/>
      </w:pPr>
    </w:lvl>
  </w:abstractNum>
  <w:abstractNum w:abstractNumId="6" w15:restartNumberingAfterBreak="0">
    <w:nsid w:val="1EB77F2C"/>
    <w:multiLevelType w:val="hybridMultilevel"/>
    <w:tmpl w:val="71F4349C"/>
    <w:lvl w:ilvl="0" w:tplc="561607B8">
      <w:start w:val="1"/>
      <w:numFmt w:val="lowerRoman"/>
      <w:lvlText w:val="(%1)"/>
      <w:lvlJc w:val="left"/>
      <w:pPr>
        <w:ind w:left="1888" w:hanging="720"/>
      </w:pPr>
      <w:rPr>
        <w:rFonts w:hint="default"/>
      </w:rPr>
    </w:lvl>
    <w:lvl w:ilvl="1" w:tplc="08090019" w:tentative="1">
      <w:start w:val="1"/>
      <w:numFmt w:val="lowerLetter"/>
      <w:lvlText w:val="%2."/>
      <w:lvlJc w:val="left"/>
      <w:pPr>
        <w:ind w:left="2248" w:hanging="360"/>
      </w:pPr>
    </w:lvl>
    <w:lvl w:ilvl="2" w:tplc="0809001B" w:tentative="1">
      <w:start w:val="1"/>
      <w:numFmt w:val="lowerRoman"/>
      <w:lvlText w:val="%3."/>
      <w:lvlJc w:val="right"/>
      <w:pPr>
        <w:ind w:left="2968" w:hanging="180"/>
      </w:pPr>
    </w:lvl>
    <w:lvl w:ilvl="3" w:tplc="0809000F" w:tentative="1">
      <w:start w:val="1"/>
      <w:numFmt w:val="decimal"/>
      <w:lvlText w:val="%4."/>
      <w:lvlJc w:val="left"/>
      <w:pPr>
        <w:ind w:left="3688" w:hanging="360"/>
      </w:pPr>
    </w:lvl>
    <w:lvl w:ilvl="4" w:tplc="08090019" w:tentative="1">
      <w:start w:val="1"/>
      <w:numFmt w:val="lowerLetter"/>
      <w:lvlText w:val="%5."/>
      <w:lvlJc w:val="left"/>
      <w:pPr>
        <w:ind w:left="4408" w:hanging="360"/>
      </w:pPr>
    </w:lvl>
    <w:lvl w:ilvl="5" w:tplc="0809001B" w:tentative="1">
      <w:start w:val="1"/>
      <w:numFmt w:val="lowerRoman"/>
      <w:lvlText w:val="%6."/>
      <w:lvlJc w:val="right"/>
      <w:pPr>
        <w:ind w:left="5128" w:hanging="180"/>
      </w:pPr>
    </w:lvl>
    <w:lvl w:ilvl="6" w:tplc="0809000F" w:tentative="1">
      <w:start w:val="1"/>
      <w:numFmt w:val="decimal"/>
      <w:lvlText w:val="%7."/>
      <w:lvlJc w:val="left"/>
      <w:pPr>
        <w:ind w:left="5848" w:hanging="360"/>
      </w:pPr>
    </w:lvl>
    <w:lvl w:ilvl="7" w:tplc="08090019" w:tentative="1">
      <w:start w:val="1"/>
      <w:numFmt w:val="lowerLetter"/>
      <w:lvlText w:val="%8."/>
      <w:lvlJc w:val="left"/>
      <w:pPr>
        <w:ind w:left="6568" w:hanging="360"/>
      </w:pPr>
    </w:lvl>
    <w:lvl w:ilvl="8" w:tplc="0809001B" w:tentative="1">
      <w:start w:val="1"/>
      <w:numFmt w:val="lowerRoman"/>
      <w:lvlText w:val="%9."/>
      <w:lvlJc w:val="right"/>
      <w:pPr>
        <w:ind w:left="7288" w:hanging="180"/>
      </w:pPr>
    </w:lvl>
  </w:abstractNum>
  <w:abstractNum w:abstractNumId="7" w15:restartNumberingAfterBreak="0">
    <w:nsid w:val="26221068"/>
    <w:multiLevelType w:val="hybridMultilevel"/>
    <w:tmpl w:val="DDBAC39A"/>
    <w:lvl w:ilvl="0" w:tplc="48B6C44A">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056DD8"/>
    <w:multiLevelType w:val="hybridMultilevel"/>
    <w:tmpl w:val="163E97B6"/>
    <w:lvl w:ilvl="0" w:tplc="342A75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7E626F"/>
    <w:multiLevelType w:val="hybridMultilevel"/>
    <w:tmpl w:val="9DD2FEE4"/>
    <w:lvl w:ilvl="0" w:tplc="7BD62F36">
      <w:start w:val="1"/>
      <w:numFmt w:val="lowerRoman"/>
      <w:lvlText w:val="(%1)"/>
      <w:lvlJc w:val="left"/>
      <w:pPr>
        <w:ind w:left="1888" w:hanging="720"/>
      </w:pPr>
      <w:rPr>
        <w:rFonts w:hint="default"/>
      </w:rPr>
    </w:lvl>
    <w:lvl w:ilvl="1" w:tplc="08090019" w:tentative="1">
      <w:start w:val="1"/>
      <w:numFmt w:val="lowerLetter"/>
      <w:lvlText w:val="%2."/>
      <w:lvlJc w:val="left"/>
      <w:pPr>
        <w:ind w:left="2248" w:hanging="360"/>
      </w:pPr>
    </w:lvl>
    <w:lvl w:ilvl="2" w:tplc="0809001B" w:tentative="1">
      <w:start w:val="1"/>
      <w:numFmt w:val="lowerRoman"/>
      <w:lvlText w:val="%3."/>
      <w:lvlJc w:val="right"/>
      <w:pPr>
        <w:ind w:left="2968" w:hanging="180"/>
      </w:pPr>
    </w:lvl>
    <w:lvl w:ilvl="3" w:tplc="0809000F" w:tentative="1">
      <w:start w:val="1"/>
      <w:numFmt w:val="decimal"/>
      <w:lvlText w:val="%4."/>
      <w:lvlJc w:val="left"/>
      <w:pPr>
        <w:ind w:left="3688" w:hanging="360"/>
      </w:pPr>
    </w:lvl>
    <w:lvl w:ilvl="4" w:tplc="08090019" w:tentative="1">
      <w:start w:val="1"/>
      <w:numFmt w:val="lowerLetter"/>
      <w:lvlText w:val="%5."/>
      <w:lvlJc w:val="left"/>
      <w:pPr>
        <w:ind w:left="4408" w:hanging="360"/>
      </w:pPr>
    </w:lvl>
    <w:lvl w:ilvl="5" w:tplc="0809001B" w:tentative="1">
      <w:start w:val="1"/>
      <w:numFmt w:val="lowerRoman"/>
      <w:lvlText w:val="%6."/>
      <w:lvlJc w:val="right"/>
      <w:pPr>
        <w:ind w:left="5128" w:hanging="180"/>
      </w:pPr>
    </w:lvl>
    <w:lvl w:ilvl="6" w:tplc="0809000F" w:tentative="1">
      <w:start w:val="1"/>
      <w:numFmt w:val="decimal"/>
      <w:lvlText w:val="%7."/>
      <w:lvlJc w:val="left"/>
      <w:pPr>
        <w:ind w:left="5848" w:hanging="360"/>
      </w:pPr>
    </w:lvl>
    <w:lvl w:ilvl="7" w:tplc="08090019" w:tentative="1">
      <w:start w:val="1"/>
      <w:numFmt w:val="lowerLetter"/>
      <w:lvlText w:val="%8."/>
      <w:lvlJc w:val="left"/>
      <w:pPr>
        <w:ind w:left="6568" w:hanging="360"/>
      </w:pPr>
    </w:lvl>
    <w:lvl w:ilvl="8" w:tplc="0809001B" w:tentative="1">
      <w:start w:val="1"/>
      <w:numFmt w:val="lowerRoman"/>
      <w:lvlText w:val="%9."/>
      <w:lvlJc w:val="right"/>
      <w:pPr>
        <w:ind w:left="7288" w:hanging="180"/>
      </w:pPr>
    </w:lvl>
  </w:abstractNum>
  <w:abstractNum w:abstractNumId="10" w15:restartNumberingAfterBreak="0">
    <w:nsid w:val="2FAE661E"/>
    <w:multiLevelType w:val="hybridMultilevel"/>
    <w:tmpl w:val="F7C49D66"/>
    <w:lvl w:ilvl="0" w:tplc="6D0A7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7A4973"/>
    <w:multiLevelType w:val="hybridMultilevel"/>
    <w:tmpl w:val="1DDA933E"/>
    <w:lvl w:ilvl="0" w:tplc="7FDA2BFA">
      <w:start w:val="3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E64F17"/>
    <w:multiLevelType w:val="hybridMultilevel"/>
    <w:tmpl w:val="EBC2F46A"/>
    <w:lvl w:ilvl="0" w:tplc="DEAC05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B22F32"/>
    <w:multiLevelType w:val="hybridMultilevel"/>
    <w:tmpl w:val="A5B21F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AE3FEB"/>
    <w:multiLevelType w:val="hybridMultilevel"/>
    <w:tmpl w:val="DE0ABFD0"/>
    <w:lvl w:ilvl="0" w:tplc="939E7744">
      <w:start w:val="1"/>
      <w:numFmt w:val="upperRoman"/>
      <w:lvlText w:val="%1)"/>
      <w:lvlJc w:val="left"/>
      <w:pPr>
        <w:ind w:left="1105" w:hanging="720"/>
      </w:pPr>
      <w:rPr>
        <w:rFonts w:hint="default"/>
      </w:rPr>
    </w:lvl>
    <w:lvl w:ilvl="1" w:tplc="08090019" w:tentative="1">
      <w:start w:val="1"/>
      <w:numFmt w:val="lowerLetter"/>
      <w:lvlText w:val="%2."/>
      <w:lvlJc w:val="left"/>
      <w:pPr>
        <w:ind w:left="1465" w:hanging="360"/>
      </w:pPr>
    </w:lvl>
    <w:lvl w:ilvl="2" w:tplc="0809001B" w:tentative="1">
      <w:start w:val="1"/>
      <w:numFmt w:val="lowerRoman"/>
      <w:lvlText w:val="%3."/>
      <w:lvlJc w:val="right"/>
      <w:pPr>
        <w:ind w:left="2185" w:hanging="180"/>
      </w:pPr>
    </w:lvl>
    <w:lvl w:ilvl="3" w:tplc="0809000F" w:tentative="1">
      <w:start w:val="1"/>
      <w:numFmt w:val="decimal"/>
      <w:lvlText w:val="%4."/>
      <w:lvlJc w:val="left"/>
      <w:pPr>
        <w:ind w:left="2905" w:hanging="360"/>
      </w:pPr>
    </w:lvl>
    <w:lvl w:ilvl="4" w:tplc="08090019" w:tentative="1">
      <w:start w:val="1"/>
      <w:numFmt w:val="lowerLetter"/>
      <w:lvlText w:val="%5."/>
      <w:lvlJc w:val="left"/>
      <w:pPr>
        <w:ind w:left="3625" w:hanging="360"/>
      </w:pPr>
    </w:lvl>
    <w:lvl w:ilvl="5" w:tplc="0809001B" w:tentative="1">
      <w:start w:val="1"/>
      <w:numFmt w:val="lowerRoman"/>
      <w:lvlText w:val="%6."/>
      <w:lvlJc w:val="right"/>
      <w:pPr>
        <w:ind w:left="4345" w:hanging="180"/>
      </w:pPr>
    </w:lvl>
    <w:lvl w:ilvl="6" w:tplc="0809000F" w:tentative="1">
      <w:start w:val="1"/>
      <w:numFmt w:val="decimal"/>
      <w:lvlText w:val="%7."/>
      <w:lvlJc w:val="left"/>
      <w:pPr>
        <w:ind w:left="5065" w:hanging="360"/>
      </w:pPr>
    </w:lvl>
    <w:lvl w:ilvl="7" w:tplc="08090019" w:tentative="1">
      <w:start w:val="1"/>
      <w:numFmt w:val="lowerLetter"/>
      <w:lvlText w:val="%8."/>
      <w:lvlJc w:val="left"/>
      <w:pPr>
        <w:ind w:left="5785" w:hanging="360"/>
      </w:pPr>
    </w:lvl>
    <w:lvl w:ilvl="8" w:tplc="0809001B" w:tentative="1">
      <w:start w:val="1"/>
      <w:numFmt w:val="lowerRoman"/>
      <w:lvlText w:val="%9."/>
      <w:lvlJc w:val="right"/>
      <w:pPr>
        <w:ind w:left="6505" w:hanging="180"/>
      </w:pPr>
    </w:lvl>
  </w:abstractNum>
  <w:abstractNum w:abstractNumId="15" w15:restartNumberingAfterBreak="0">
    <w:nsid w:val="53552D11"/>
    <w:multiLevelType w:val="hybridMultilevel"/>
    <w:tmpl w:val="C310C386"/>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5E729F"/>
    <w:multiLevelType w:val="hybridMultilevel"/>
    <w:tmpl w:val="13E23CF4"/>
    <w:lvl w:ilvl="0" w:tplc="A00C7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376877"/>
    <w:multiLevelType w:val="hybridMultilevel"/>
    <w:tmpl w:val="3198E234"/>
    <w:lvl w:ilvl="0" w:tplc="CE0E9AC0">
      <w:start w:val="8"/>
      <w:numFmt w:val="lowerLetter"/>
      <w:lvlText w:val="%1)"/>
      <w:lvlJc w:val="left"/>
      <w:pPr>
        <w:ind w:left="745" w:hanging="360"/>
      </w:pPr>
      <w:rPr>
        <w:rFonts w:hint="default"/>
      </w:rPr>
    </w:lvl>
    <w:lvl w:ilvl="1" w:tplc="08090019" w:tentative="1">
      <w:start w:val="1"/>
      <w:numFmt w:val="lowerLetter"/>
      <w:lvlText w:val="%2."/>
      <w:lvlJc w:val="left"/>
      <w:pPr>
        <w:ind w:left="1465" w:hanging="360"/>
      </w:pPr>
    </w:lvl>
    <w:lvl w:ilvl="2" w:tplc="0809001B" w:tentative="1">
      <w:start w:val="1"/>
      <w:numFmt w:val="lowerRoman"/>
      <w:lvlText w:val="%3."/>
      <w:lvlJc w:val="right"/>
      <w:pPr>
        <w:ind w:left="2185" w:hanging="180"/>
      </w:pPr>
    </w:lvl>
    <w:lvl w:ilvl="3" w:tplc="0809000F" w:tentative="1">
      <w:start w:val="1"/>
      <w:numFmt w:val="decimal"/>
      <w:lvlText w:val="%4."/>
      <w:lvlJc w:val="left"/>
      <w:pPr>
        <w:ind w:left="2905" w:hanging="360"/>
      </w:pPr>
    </w:lvl>
    <w:lvl w:ilvl="4" w:tplc="08090019" w:tentative="1">
      <w:start w:val="1"/>
      <w:numFmt w:val="lowerLetter"/>
      <w:lvlText w:val="%5."/>
      <w:lvlJc w:val="left"/>
      <w:pPr>
        <w:ind w:left="3625" w:hanging="360"/>
      </w:pPr>
    </w:lvl>
    <w:lvl w:ilvl="5" w:tplc="0809001B" w:tentative="1">
      <w:start w:val="1"/>
      <w:numFmt w:val="lowerRoman"/>
      <w:lvlText w:val="%6."/>
      <w:lvlJc w:val="right"/>
      <w:pPr>
        <w:ind w:left="4345" w:hanging="180"/>
      </w:pPr>
    </w:lvl>
    <w:lvl w:ilvl="6" w:tplc="0809000F" w:tentative="1">
      <w:start w:val="1"/>
      <w:numFmt w:val="decimal"/>
      <w:lvlText w:val="%7."/>
      <w:lvlJc w:val="left"/>
      <w:pPr>
        <w:ind w:left="5065" w:hanging="360"/>
      </w:pPr>
    </w:lvl>
    <w:lvl w:ilvl="7" w:tplc="08090019" w:tentative="1">
      <w:start w:val="1"/>
      <w:numFmt w:val="lowerLetter"/>
      <w:lvlText w:val="%8."/>
      <w:lvlJc w:val="left"/>
      <w:pPr>
        <w:ind w:left="5785" w:hanging="360"/>
      </w:pPr>
    </w:lvl>
    <w:lvl w:ilvl="8" w:tplc="0809001B" w:tentative="1">
      <w:start w:val="1"/>
      <w:numFmt w:val="lowerRoman"/>
      <w:lvlText w:val="%9."/>
      <w:lvlJc w:val="right"/>
      <w:pPr>
        <w:ind w:left="6505" w:hanging="180"/>
      </w:pPr>
    </w:lvl>
  </w:abstractNum>
  <w:abstractNum w:abstractNumId="18" w15:restartNumberingAfterBreak="0">
    <w:nsid w:val="64C06846"/>
    <w:multiLevelType w:val="hybridMultilevel"/>
    <w:tmpl w:val="9AA89B4E"/>
    <w:lvl w:ilvl="0" w:tplc="3B9093C6">
      <w:start w:val="17"/>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137DA"/>
    <w:multiLevelType w:val="hybridMultilevel"/>
    <w:tmpl w:val="30CEA32A"/>
    <w:lvl w:ilvl="0" w:tplc="CD2482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2A3859"/>
    <w:multiLevelType w:val="hybridMultilevel"/>
    <w:tmpl w:val="1076E2EE"/>
    <w:lvl w:ilvl="0" w:tplc="D880450A">
      <w:start w:val="1"/>
      <w:numFmt w:val="lowerRoman"/>
      <w:lvlText w:val="(%1)"/>
      <w:lvlJc w:val="left"/>
      <w:pPr>
        <w:ind w:left="1888" w:hanging="720"/>
      </w:pPr>
      <w:rPr>
        <w:rFonts w:hint="default"/>
      </w:rPr>
    </w:lvl>
    <w:lvl w:ilvl="1" w:tplc="08090019" w:tentative="1">
      <w:start w:val="1"/>
      <w:numFmt w:val="lowerLetter"/>
      <w:lvlText w:val="%2."/>
      <w:lvlJc w:val="left"/>
      <w:pPr>
        <w:ind w:left="2248" w:hanging="360"/>
      </w:pPr>
    </w:lvl>
    <w:lvl w:ilvl="2" w:tplc="0809001B" w:tentative="1">
      <w:start w:val="1"/>
      <w:numFmt w:val="lowerRoman"/>
      <w:lvlText w:val="%3."/>
      <w:lvlJc w:val="right"/>
      <w:pPr>
        <w:ind w:left="2968" w:hanging="180"/>
      </w:pPr>
    </w:lvl>
    <w:lvl w:ilvl="3" w:tplc="0809000F" w:tentative="1">
      <w:start w:val="1"/>
      <w:numFmt w:val="decimal"/>
      <w:lvlText w:val="%4."/>
      <w:lvlJc w:val="left"/>
      <w:pPr>
        <w:ind w:left="3688" w:hanging="360"/>
      </w:pPr>
    </w:lvl>
    <w:lvl w:ilvl="4" w:tplc="08090019" w:tentative="1">
      <w:start w:val="1"/>
      <w:numFmt w:val="lowerLetter"/>
      <w:lvlText w:val="%5."/>
      <w:lvlJc w:val="left"/>
      <w:pPr>
        <w:ind w:left="4408" w:hanging="360"/>
      </w:pPr>
    </w:lvl>
    <w:lvl w:ilvl="5" w:tplc="0809001B" w:tentative="1">
      <w:start w:val="1"/>
      <w:numFmt w:val="lowerRoman"/>
      <w:lvlText w:val="%6."/>
      <w:lvlJc w:val="right"/>
      <w:pPr>
        <w:ind w:left="5128" w:hanging="180"/>
      </w:pPr>
    </w:lvl>
    <w:lvl w:ilvl="6" w:tplc="0809000F" w:tentative="1">
      <w:start w:val="1"/>
      <w:numFmt w:val="decimal"/>
      <w:lvlText w:val="%7."/>
      <w:lvlJc w:val="left"/>
      <w:pPr>
        <w:ind w:left="5848" w:hanging="360"/>
      </w:pPr>
    </w:lvl>
    <w:lvl w:ilvl="7" w:tplc="08090019" w:tentative="1">
      <w:start w:val="1"/>
      <w:numFmt w:val="lowerLetter"/>
      <w:lvlText w:val="%8."/>
      <w:lvlJc w:val="left"/>
      <w:pPr>
        <w:ind w:left="6568" w:hanging="360"/>
      </w:pPr>
    </w:lvl>
    <w:lvl w:ilvl="8" w:tplc="0809001B" w:tentative="1">
      <w:start w:val="1"/>
      <w:numFmt w:val="lowerRoman"/>
      <w:lvlText w:val="%9."/>
      <w:lvlJc w:val="right"/>
      <w:pPr>
        <w:ind w:left="7288" w:hanging="180"/>
      </w:pPr>
    </w:lvl>
  </w:abstractNum>
  <w:abstractNum w:abstractNumId="21" w15:restartNumberingAfterBreak="0">
    <w:nsid w:val="73B3783D"/>
    <w:multiLevelType w:val="hybridMultilevel"/>
    <w:tmpl w:val="BCE66182"/>
    <w:lvl w:ilvl="0" w:tplc="A00C7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AD54FD"/>
    <w:multiLevelType w:val="hybridMultilevel"/>
    <w:tmpl w:val="FE7C7BB8"/>
    <w:lvl w:ilvl="0" w:tplc="518E4A40">
      <w:start w:val="1"/>
      <w:numFmt w:val="lowerRoman"/>
      <w:lvlText w:val="(%1)"/>
      <w:lvlJc w:val="left"/>
      <w:pPr>
        <w:ind w:left="1888" w:hanging="720"/>
      </w:pPr>
      <w:rPr>
        <w:rFonts w:hint="default"/>
      </w:rPr>
    </w:lvl>
    <w:lvl w:ilvl="1" w:tplc="08090019" w:tentative="1">
      <w:start w:val="1"/>
      <w:numFmt w:val="lowerLetter"/>
      <w:lvlText w:val="%2."/>
      <w:lvlJc w:val="left"/>
      <w:pPr>
        <w:ind w:left="2248" w:hanging="360"/>
      </w:pPr>
    </w:lvl>
    <w:lvl w:ilvl="2" w:tplc="0809001B" w:tentative="1">
      <w:start w:val="1"/>
      <w:numFmt w:val="lowerRoman"/>
      <w:lvlText w:val="%3."/>
      <w:lvlJc w:val="right"/>
      <w:pPr>
        <w:ind w:left="2968" w:hanging="180"/>
      </w:pPr>
    </w:lvl>
    <w:lvl w:ilvl="3" w:tplc="0809000F" w:tentative="1">
      <w:start w:val="1"/>
      <w:numFmt w:val="decimal"/>
      <w:lvlText w:val="%4."/>
      <w:lvlJc w:val="left"/>
      <w:pPr>
        <w:ind w:left="3688" w:hanging="360"/>
      </w:pPr>
    </w:lvl>
    <w:lvl w:ilvl="4" w:tplc="08090019" w:tentative="1">
      <w:start w:val="1"/>
      <w:numFmt w:val="lowerLetter"/>
      <w:lvlText w:val="%5."/>
      <w:lvlJc w:val="left"/>
      <w:pPr>
        <w:ind w:left="4408" w:hanging="360"/>
      </w:pPr>
    </w:lvl>
    <w:lvl w:ilvl="5" w:tplc="0809001B" w:tentative="1">
      <w:start w:val="1"/>
      <w:numFmt w:val="lowerRoman"/>
      <w:lvlText w:val="%6."/>
      <w:lvlJc w:val="right"/>
      <w:pPr>
        <w:ind w:left="5128" w:hanging="180"/>
      </w:pPr>
    </w:lvl>
    <w:lvl w:ilvl="6" w:tplc="0809000F" w:tentative="1">
      <w:start w:val="1"/>
      <w:numFmt w:val="decimal"/>
      <w:lvlText w:val="%7."/>
      <w:lvlJc w:val="left"/>
      <w:pPr>
        <w:ind w:left="5848" w:hanging="360"/>
      </w:pPr>
    </w:lvl>
    <w:lvl w:ilvl="7" w:tplc="08090019" w:tentative="1">
      <w:start w:val="1"/>
      <w:numFmt w:val="lowerLetter"/>
      <w:lvlText w:val="%8."/>
      <w:lvlJc w:val="left"/>
      <w:pPr>
        <w:ind w:left="6568" w:hanging="360"/>
      </w:pPr>
    </w:lvl>
    <w:lvl w:ilvl="8" w:tplc="0809001B" w:tentative="1">
      <w:start w:val="1"/>
      <w:numFmt w:val="lowerRoman"/>
      <w:lvlText w:val="%9."/>
      <w:lvlJc w:val="right"/>
      <w:pPr>
        <w:ind w:left="7288" w:hanging="180"/>
      </w:pPr>
    </w:lvl>
  </w:abstractNum>
  <w:abstractNum w:abstractNumId="23" w15:restartNumberingAfterBreak="0">
    <w:nsid w:val="7D241F6B"/>
    <w:multiLevelType w:val="hybridMultilevel"/>
    <w:tmpl w:val="AE72BCDE"/>
    <w:lvl w:ilvl="0" w:tplc="1444BCA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22"/>
  </w:num>
  <w:num w:numId="4">
    <w:abstractNumId w:val="11"/>
  </w:num>
  <w:num w:numId="5">
    <w:abstractNumId w:val="3"/>
  </w:num>
  <w:num w:numId="6">
    <w:abstractNumId w:val="9"/>
  </w:num>
  <w:num w:numId="7">
    <w:abstractNumId w:val="5"/>
  </w:num>
  <w:num w:numId="8">
    <w:abstractNumId w:val="6"/>
  </w:num>
  <w:num w:numId="9">
    <w:abstractNumId w:val="20"/>
  </w:num>
  <w:num w:numId="10">
    <w:abstractNumId w:val="8"/>
  </w:num>
  <w:num w:numId="11">
    <w:abstractNumId w:val="1"/>
  </w:num>
  <w:num w:numId="12">
    <w:abstractNumId w:val="19"/>
  </w:num>
  <w:num w:numId="13">
    <w:abstractNumId w:val="12"/>
  </w:num>
  <w:num w:numId="14">
    <w:abstractNumId w:val="10"/>
  </w:num>
  <w:num w:numId="15">
    <w:abstractNumId w:val="23"/>
  </w:num>
  <w:num w:numId="16">
    <w:abstractNumId w:val="7"/>
  </w:num>
  <w:num w:numId="17">
    <w:abstractNumId w:val="16"/>
  </w:num>
  <w:num w:numId="18">
    <w:abstractNumId w:val="21"/>
  </w:num>
  <w:num w:numId="19">
    <w:abstractNumId w:val="13"/>
  </w:num>
  <w:num w:numId="20">
    <w:abstractNumId w:val="18"/>
  </w:num>
  <w:num w:numId="21">
    <w:abstractNumId w:val="15"/>
  </w:num>
  <w:num w:numId="22">
    <w:abstractNumId w:val="17"/>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9"/>
    <w:rsid w:val="0001451D"/>
    <w:rsid w:val="000351AC"/>
    <w:rsid w:val="00066BCE"/>
    <w:rsid w:val="00092AC1"/>
    <w:rsid w:val="000A3111"/>
    <w:rsid w:val="000B3B4D"/>
    <w:rsid w:val="000F04EF"/>
    <w:rsid w:val="00111193"/>
    <w:rsid w:val="00124951"/>
    <w:rsid w:val="00125761"/>
    <w:rsid w:val="0013609A"/>
    <w:rsid w:val="00142C28"/>
    <w:rsid w:val="00192541"/>
    <w:rsid w:val="001A2F54"/>
    <w:rsid w:val="001B6EFE"/>
    <w:rsid w:val="001D2B34"/>
    <w:rsid w:val="00236C03"/>
    <w:rsid w:val="00245B81"/>
    <w:rsid w:val="00246B20"/>
    <w:rsid w:val="002564A7"/>
    <w:rsid w:val="0029733C"/>
    <w:rsid w:val="002F61D0"/>
    <w:rsid w:val="003545DF"/>
    <w:rsid w:val="00373538"/>
    <w:rsid w:val="00384D9C"/>
    <w:rsid w:val="00387B35"/>
    <w:rsid w:val="00392C1F"/>
    <w:rsid w:val="00403585"/>
    <w:rsid w:val="0041472E"/>
    <w:rsid w:val="00416CC9"/>
    <w:rsid w:val="00430D42"/>
    <w:rsid w:val="00432B83"/>
    <w:rsid w:val="00434F33"/>
    <w:rsid w:val="00435222"/>
    <w:rsid w:val="004A1334"/>
    <w:rsid w:val="004A337B"/>
    <w:rsid w:val="004A6E32"/>
    <w:rsid w:val="004B1F4A"/>
    <w:rsid w:val="005258DA"/>
    <w:rsid w:val="0053090B"/>
    <w:rsid w:val="00550988"/>
    <w:rsid w:val="00552D7E"/>
    <w:rsid w:val="005554AF"/>
    <w:rsid w:val="00572486"/>
    <w:rsid w:val="005D3AC8"/>
    <w:rsid w:val="0060144B"/>
    <w:rsid w:val="0062170D"/>
    <w:rsid w:val="0063353B"/>
    <w:rsid w:val="00660365"/>
    <w:rsid w:val="00672A71"/>
    <w:rsid w:val="006740B2"/>
    <w:rsid w:val="006758C2"/>
    <w:rsid w:val="006A0FE4"/>
    <w:rsid w:val="006A52A4"/>
    <w:rsid w:val="006A63EA"/>
    <w:rsid w:val="00730260"/>
    <w:rsid w:val="00736E2A"/>
    <w:rsid w:val="00765FAC"/>
    <w:rsid w:val="00767611"/>
    <w:rsid w:val="00793B3A"/>
    <w:rsid w:val="007C2626"/>
    <w:rsid w:val="007D255B"/>
    <w:rsid w:val="007F15CD"/>
    <w:rsid w:val="00852D6E"/>
    <w:rsid w:val="0088601D"/>
    <w:rsid w:val="008D5EDB"/>
    <w:rsid w:val="00901DD7"/>
    <w:rsid w:val="00917590"/>
    <w:rsid w:val="00941492"/>
    <w:rsid w:val="00957729"/>
    <w:rsid w:val="0096448A"/>
    <w:rsid w:val="009709C1"/>
    <w:rsid w:val="009C4ACA"/>
    <w:rsid w:val="009D10C4"/>
    <w:rsid w:val="009D1D1D"/>
    <w:rsid w:val="009F4092"/>
    <w:rsid w:val="00A153A9"/>
    <w:rsid w:val="00A4494D"/>
    <w:rsid w:val="00A47533"/>
    <w:rsid w:val="00A56542"/>
    <w:rsid w:val="00A64EA4"/>
    <w:rsid w:val="00A90138"/>
    <w:rsid w:val="00AA7E14"/>
    <w:rsid w:val="00AC6615"/>
    <w:rsid w:val="00B7286B"/>
    <w:rsid w:val="00B82DF9"/>
    <w:rsid w:val="00BB56B9"/>
    <w:rsid w:val="00BC6974"/>
    <w:rsid w:val="00BD72DF"/>
    <w:rsid w:val="00BE654F"/>
    <w:rsid w:val="00C40BAF"/>
    <w:rsid w:val="00C65335"/>
    <w:rsid w:val="00C9001D"/>
    <w:rsid w:val="00C97FA1"/>
    <w:rsid w:val="00CA7E0C"/>
    <w:rsid w:val="00CC1B78"/>
    <w:rsid w:val="00CD73FB"/>
    <w:rsid w:val="00CE6525"/>
    <w:rsid w:val="00D01AC8"/>
    <w:rsid w:val="00D1361B"/>
    <w:rsid w:val="00D17982"/>
    <w:rsid w:val="00D41FAA"/>
    <w:rsid w:val="00D42C10"/>
    <w:rsid w:val="00D6606E"/>
    <w:rsid w:val="00DA5C7E"/>
    <w:rsid w:val="00DC6649"/>
    <w:rsid w:val="00DE6E26"/>
    <w:rsid w:val="00E709E7"/>
    <w:rsid w:val="00E752D6"/>
    <w:rsid w:val="00E77F82"/>
    <w:rsid w:val="00E87125"/>
    <w:rsid w:val="00E95D49"/>
    <w:rsid w:val="00EC440F"/>
    <w:rsid w:val="00ED47EC"/>
    <w:rsid w:val="00EE4A22"/>
    <w:rsid w:val="00F02698"/>
    <w:rsid w:val="00F10FE0"/>
    <w:rsid w:val="00F47909"/>
    <w:rsid w:val="00F72120"/>
    <w:rsid w:val="00FA775B"/>
    <w:rsid w:val="00FB1EAC"/>
    <w:rsid w:val="00FD5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6B93B4C-A89B-47B4-9ACE-4E02F962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B20"/>
    <w:pPr>
      <w:ind w:left="720"/>
      <w:contextualSpacing/>
    </w:pPr>
  </w:style>
  <w:style w:type="character" w:styleId="Hyperlink">
    <w:name w:val="Hyperlink"/>
    <w:basedOn w:val="DefaultParagraphFont"/>
    <w:uiPriority w:val="99"/>
    <w:unhideWhenUsed/>
    <w:rsid w:val="0062170D"/>
    <w:rPr>
      <w:color w:val="0000FF" w:themeColor="hyperlink"/>
      <w:u w:val="single"/>
    </w:rPr>
  </w:style>
  <w:style w:type="character" w:styleId="FollowedHyperlink">
    <w:name w:val="FollowedHyperlink"/>
    <w:basedOn w:val="DefaultParagraphFont"/>
    <w:uiPriority w:val="99"/>
    <w:semiHidden/>
    <w:unhideWhenUsed/>
    <w:rsid w:val="00E752D6"/>
    <w:rPr>
      <w:color w:val="800080" w:themeColor="followedHyperlink"/>
      <w:u w:val="single"/>
    </w:rPr>
  </w:style>
  <w:style w:type="paragraph" w:styleId="BalloonText">
    <w:name w:val="Balloon Text"/>
    <w:basedOn w:val="Normal"/>
    <w:link w:val="BalloonTextChar"/>
    <w:uiPriority w:val="99"/>
    <w:semiHidden/>
    <w:unhideWhenUsed/>
    <w:rsid w:val="0009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C1"/>
    <w:rPr>
      <w:rFonts w:ascii="Tahoma" w:hAnsi="Tahoma" w:cs="Tahoma"/>
      <w:sz w:val="16"/>
      <w:szCs w:val="16"/>
    </w:rPr>
  </w:style>
  <w:style w:type="character" w:styleId="CommentReference">
    <w:name w:val="annotation reference"/>
    <w:basedOn w:val="DefaultParagraphFont"/>
    <w:uiPriority w:val="99"/>
    <w:semiHidden/>
    <w:unhideWhenUsed/>
    <w:rsid w:val="00E709E7"/>
    <w:rPr>
      <w:sz w:val="16"/>
      <w:szCs w:val="16"/>
    </w:rPr>
  </w:style>
  <w:style w:type="paragraph" w:styleId="CommentText">
    <w:name w:val="annotation text"/>
    <w:basedOn w:val="Normal"/>
    <w:link w:val="CommentTextChar"/>
    <w:uiPriority w:val="99"/>
    <w:semiHidden/>
    <w:unhideWhenUsed/>
    <w:rsid w:val="00E709E7"/>
    <w:pPr>
      <w:spacing w:line="240" w:lineRule="auto"/>
    </w:pPr>
    <w:rPr>
      <w:sz w:val="20"/>
      <w:szCs w:val="20"/>
    </w:rPr>
  </w:style>
  <w:style w:type="character" w:customStyle="1" w:styleId="CommentTextChar">
    <w:name w:val="Comment Text Char"/>
    <w:basedOn w:val="DefaultParagraphFont"/>
    <w:link w:val="CommentText"/>
    <w:uiPriority w:val="99"/>
    <w:semiHidden/>
    <w:rsid w:val="00E709E7"/>
    <w:rPr>
      <w:sz w:val="20"/>
      <w:szCs w:val="20"/>
    </w:rPr>
  </w:style>
  <w:style w:type="paragraph" w:styleId="CommentSubject">
    <w:name w:val="annotation subject"/>
    <w:basedOn w:val="CommentText"/>
    <w:next w:val="CommentText"/>
    <w:link w:val="CommentSubjectChar"/>
    <w:uiPriority w:val="99"/>
    <w:semiHidden/>
    <w:unhideWhenUsed/>
    <w:rsid w:val="00E709E7"/>
    <w:rPr>
      <w:b/>
      <w:bCs/>
    </w:rPr>
  </w:style>
  <w:style w:type="character" w:customStyle="1" w:styleId="CommentSubjectChar">
    <w:name w:val="Comment Subject Char"/>
    <w:basedOn w:val="CommentTextChar"/>
    <w:link w:val="CommentSubject"/>
    <w:uiPriority w:val="99"/>
    <w:semiHidden/>
    <w:rsid w:val="00E709E7"/>
    <w:rPr>
      <w:b/>
      <w:bCs/>
      <w:sz w:val="20"/>
      <w:szCs w:val="20"/>
    </w:rPr>
  </w:style>
  <w:style w:type="paragraph" w:styleId="Header">
    <w:name w:val="header"/>
    <w:basedOn w:val="Normal"/>
    <w:link w:val="HeaderChar"/>
    <w:uiPriority w:val="99"/>
    <w:unhideWhenUsed/>
    <w:rsid w:val="00A4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94D"/>
  </w:style>
  <w:style w:type="paragraph" w:styleId="Footer">
    <w:name w:val="footer"/>
    <w:basedOn w:val="Normal"/>
    <w:link w:val="FooterChar"/>
    <w:unhideWhenUsed/>
    <w:rsid w:val="00A4494D"/>
    <w:pPr>
      <w:tabs>
        <w:tab w:val="center" w:pos="4513"/>
        <w:tab w:val="right" w:pos="9026"/>
      </w:tabs>
      <w:spacing w:after="0" w:line="240" w:lineRule="auto"/>
    </w:pPr>
  </w:style>
  <w:style w:type="character" w:customStyle="1" w:styleId="FooterChar">
    <w:name w:val="Footer Char"/>
    <w:basedOn w:val="DefaultParagraphFont"/>
    <w:link w:val="Footer"/>
    <w:rsid w:val="00A4494D"/>
  </w:style>
  <w:style w:type="paragraph" w:styleId="NormalWeb">
    <w:name w:val="Normal (Web)"/>
    <w:basedOn w:val="Normal"/>
    <w:uiPriority w:val="99"/>
    <w:semiHidden/>
    <w:unhideWhenUsed/>
    <w:rsid w:val="00CE6525"/>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76221">
      <w:bodyDiv w:val="1"/>
      <w:marLeft w:val="0"/>
      <w:marRight w:val="0"/>
      <w:marTop w:val="0"/>
      <w:marBottom w:val="0"/>
      <w:divBdr>
        <w:top w:val="none" w:sz="0" w:space="0" w:color="auto"/>
        <w:left w:val="none" w:sz="0" w:space="0" w:color="auto"/>
        <w:bottom w:val="none" w:sz="0" w:space="0" w:color="auto"/>
        <w:right w:val="none" w:sz="0" w:space="0" w:color="auto"/>
      </w:divBdr>
      <w:divsChild>
        <w:div w:id="1144391797">
          <w:marLeft w:val="0"/>
          <w:marRight w:val="0"/>
          <w:marTop w:val="0"/>
          <w:marBottom w:val="0"/>
          <w:divBdr>
            <w:top w:val="none" w:sz="0" w:space="0" w:color="auto"/>
            <w:left w:val="none" w:sz="0" w:space="0" w:color="auto"/>
            <w:bottom w:val="none" w:sz="0" w:space="0" w:color="auto"/>
            <w:right w:val="none" w:sz="0" w:space="0" w:color="auto"/>
          </w:divBdr>
        </w:div>
      </w:divsChild>
    </w:div>
    <w:div w:id="550313478">
      <w:bodyDiv w:val="1"/>
      <w:marLeft w:val="0"/>
      <w:marRight w:val="0"/>
      <w:marTop w:val="0"/>
      <w:marBottom w:val="0"/>
      <w:divBdr>
        <w:top w:val="none" w:sz="0" w:space="0" w:color="auto"/>
        <w:left w:val="none" w:sz="0" w:space="0" w:color="auto"/>
        <w:bottom w:val="none" w:sz="0" w:space="0" w:color="auto"/>
        <w:right w:val="none" w:sz="0" w:space="0" w:color="auto"/>
      </w:divBdr>
      <w:divsChild>
        <w:div w:id="1577395217">
          <w:marLeft w:val="0"/>
          <w:marRight w:val="0"/>
          <w:marTop w:val="0"/>
          <w:marBottom w:val="0"/>
          <w:divBdr>
            <w:top w:val="none" w:sz="0" w:space="0" w:color="auto"/>
            <w:left w:val="none" w:sz="0" w:space="0" w:color="auto"/>
            <w:bottom w:val="none" w:sz="0" w:space="0" w:color="auto"/>
            <w:right w:val="none" w:sz="0" w:space="0" w:color="auto"/>
          </w:divBdr>
          <w:divsChild>
            <w:div w:id="1279028872">
              <w:marLeft w:val="0"/>
              <w:marRight w:val="0"/>
              <w:marTop w:val="0"/>
              <w:marBottom w:val="0"/>
              <w:divBdr>
                <w:top w:val="none" w:sz="0" w:space="0" w:color="auto"/>
                <w:left w:val="none" w:sz="0" w:space="0" w:color="auto"/>
                <w:bottom w:val="none" w:sz="0" w:space="0" w:color="auto"/>
                <w:right w:val="none" w:sz="0" w:space="0" w:color="auto"/>
              </w:divBdr>
            </w:div>
            <w:div w:id="2117097472">
              <w:marLeft w:val="0"/>
              <w:marRight w:val="0"/>
              <w:marTop w:val="0"/>
              <w:marBottom w:val="0"/>
              <w:divBdr>
                <w:top w:val="none" w:sz="0" w:space="0" w:color="auto"/>
                <w:left w:val="none" w:sz="0" w:space="0" w:color="auto"/>
                <w:bottom w:val="none" w:sz="0" w:space="0" w:color="auto"/>
                <w:right w:val="none" w:sz="0" w:space="0" w:color="auto"/>
              </w:divBdr>
            </w:div>
            <w:div w:id="606934013">
              <w:marLeft w:val="0"/>
              <w:marRight w:val="0"/>
              <w:marTop w:val="0"/>
              <w:marBottom w:val="0"/>
              <w:divBdr>
                <w:top w:val="none" w:sz="0" w:space="0" w:color="auto"/>
                <w:left w:val="none" w:sz="0" w:space="0" w:color="auto"/>
                <w:bottom w:val="none" w:sz="0" w:space="0" w:color="auto"/>
                <w:right w:val="none" w:sz="0" w:space="0" w:color="auto"/>
              </w:divBdr>
            </w:div>
            <w:div w:id="1723210237">
              <w:marLeft w:val="0"/>
              <w:marRight w:val="0"/>
              <w:marTop w:val="0"/>
              <w:marBottom w:val="0"/>
              <w:divBdr>
                <w:top w:val="none" w:sz="0" w:space="0" w:color="auto"/>
                <w:left w:val="none" w:sz="0" w:space="0" w:color="auto"/>
                <w:bottom w:val="none" w:sz="0" w:space="0" w:color="auto"/>
                <w:right w:val="none" w:sz="0" w:space="0" w:color="auto"/>
              </w:divBdr>
            </w:div>
            <w:div w:id="386684392">
              <w:marLeft w:val="0"/>
              <w:marRight w:val="0"/>
              <w:marTop w:val="0"/>
              <w:marBottom w:val="0"/>
              <w:divBdr>
                <w:top w:val="none" w:sz="0" w:space="0" w:color="auto"/>
                <w:left w:val="none" w:sz="0" w:space="0" w:color="auto"/>
                <w:bottom w:val="none" w:sz="0" w:space="0" w:color="auto"/>
                <w:right w:val="none" w:sz="0" w:space="0" w:color="auto"/>
              </w:divBdr>
            </w:div>
            <w:div w:id="1451392117">
              <w:marLeft w:val="0"/>
              <w:marRight w:val="0"/>
              <w:marTop w:val="0"/>
              <w:marBottom w:val="0"/>
              <w:divBdr>
                <w:top w:val="none" w:sz="0" w:space="0" w:color="auto"/>
                <w:left w:val="none" w:sz="0" w:space="0" w:color="auto"/>
                <w:bottom w:val="none" w:sz="0" w:space="0" w:color="auto"/>
                <w:right w:val="none" w:sz="0" w:space="0" w:color="auto"/>
              </w:divBdr>
            </w:div>
            <w:div w:id="1009988877">
              <w:marLeft w:val="0"/>
              <w:marRight w:val="0"/>
              <w:marTop w:val="0"/>
              <w:marBottom w:val="0"/>
              <w:divBdr>
                <w:top w:val="none" w:sz="0" w:space="0" w:color="auto"/>
                <w:left w:val="none" w:sz="0" w:space="0" w:color="auto"/>
                <w:bottom w:val="none" w:sz="0" w:space="0" w:color="auto"/>
                <w:right w:val="none" w:sz="0" w:space="0" w:color="auto"/>
              </w:divBdr>
            </w:div>
            <w:div w:id="967932315">
              <w:marLeft w:val="0"/>
              <w:marRight w:val="0"/>
              <w:marTop w:val="0"/>
              <w:marBottom w:val="0"/>
              <w:divBdr>
                <w:top w:val="none" w:sz="0" w:space="0" w:color="auto"/>
                <w:left w:val="none" w:sz="0" w:space="0" w:color="auto"/>
                <w:bottom w:val="none" w:sz="0" w:space="0" w:color="auto"/>
                <w:right w:val="none" w:sz="0" w:space="0" w:color="auto"/>
              </w:divBdr>
            </w:div>
            <w:div w:id="1310866592">
              <w:marLeft w:val="0"/>
              <w:marRight w:val="0"/>
              <w:marTop w:val="0"/>
              <w:marBottom w:val="0"/>
              <w:divBdr>
                <w:top w:val="none" w:sz="0" w:space="0" w:color="auto"/>
                <w:left w:val="none" w:sz="0" w:space="0" w:color="auto"/>
                <w:bottom w:val="none" w:sz="0" w:space="0" w:color="auto"/>
                <w:right w:val="none" w:sz="0" w:space="0" w:color="auto"/>
              </w:divBdr>
            </w:div>
            <w:div w:id="1386949895">
              <w:marLeft w:val="0"/>
              <w:marRight w:val="0"/>
              <w:marTop w:val="0"/>
              <w:marBottom w:val="0"/>
              <w:divBdr>
                <w:top w:val="none" w:sz="0" w:space="0" w:color="auto"/>
                <w:left w:val="none" w:sz="0" w:space="0" w:color="auto"/>
                <w:bottom w:val="none" w:sz="0" w:space="0" w:color="auto"/>
                <w:right w:val="none" w:sz="0" w:space="0" w:color="auto"/>
              </w:divBdr>
            </w:div>
            <w:div w:id="1862206484">
              <w:marLeft w:val="0"/>
              <w:marRight w:val="0"/>
              <w:marTop w:val="0"/>
              <w:marBottom w:val="0"/>
              <w:divBdr>
                <w:top w:val="none" w:sz="0" w:space="0" w:color="auto"/>
                <w:left w:val="none" w:sz="0" w:space="0" w:color="auto"/>
                <w:bottom w:val="none" w:sz="0" w:space="0" w:color="auto"/>
                <w:right w:val="none" w:sz="0" w:space="0" w:color="auto"/>
              </w:divBdr>
            </w:div>
            <w:div w:id="1903401">
              <w:marLeft w:val="0"/>
              <w:marRight w:val="0"/>
              <w:marTop w:val="0"/>
              <w:marBottom w:val="0"/>
              <w:divBdr>
                <w:top w:val="none" w:sz="0" w:space="0" w:color="auto"/>
                <w:left w:val="none" w:sz="0" w:space="0" w:color="auto"/>
                <w:bottom w:val="none" w:sz="0" w:space="0" w:color="auto"/>
                <w:right w:val="none" w:sz="0" w:space="0" w:color="auto"/>
              </w:divBdr>
            </w:div>
            <w:div w:id="1069688416">
              <w:marLeft w:val="0"/>
              <w:marRight w:val="0"/>
              <w:marTop w:val="0"/>
              <w:marBottom w:val="0"/>
              <w:divBdr>
                <w:top w:val="none" w:sz="0" w:space="0" w:color="auto"/>
                <w:left w:val="none" w:sz="0" w:space="0" w:color="auto"/>
                <w:bottom w:val="none" w:sz="0" w:space="0" w:color="auto"/>
                <w:right w:val="none" w:sz="0" w:space="0" w:color="auto"/>
              </w:divBdr>
            </w:div>
            <w:div w:id="1388996340">
              <w:marLeft w:val="0"/>
              <w:marRight w:val="0"/>
              <w:marTop w:val="0"/>
              <w:marBottom w:val="0"/>
              <w:divBdr>
                <w:top w:val="none" w:sz="0" w:space="0" w:color="auto"/>
                <w:left w:val="none" w:sz="0" w:space="0" w:color="auto"/>
                <w:bottom w:val="none" w:sz="0" w:space="0" w:color="auto"/>
                <w:right w:val="none" w:sz="0" w:space="0" w:color="auto"/>
              </w:divBdr>
            </w:div>
            <w:div w:id="1010525676">
              <w:marLeft w:val="0"/>
              <w:marRight w:val="0"/>
              <w:marTop w:val="0"/>
              <w:marBottom w:val="0"/>
              <w:divBdr>
                <w:top w:val="none" w:sz="0" w:space="0" w:color="auto"/>
                <w:left w:val="none" w:sz="0" w:space="0" w:color="auto"/>
                <w:bottom w:val="none" w:sz="0" w:space="0" w:color="auto"/>
                <w:right w:val="none" w:sz="0" w:space="0" w:color="auto"/>
              </w:divBdr>
            </w:div>
            <w:div w:id="985166542">
              <w:marLeft w:val="0"/>
              <w:marRight w:val="0"/>
              <w:marTop w:val="0"/>
              <w:marBottom w:val="0"/>
              <w:divBdr>
                <w:top w:val="none" w:sz="0" w:space="0" w:color="auto"/>
                <w:left w:val="none" w:sz="0" w:space="0" w:color="auto"/>
                <w:bottom w:val="none" w:sz="0" w:space="0" w:color="auto"/>
                <w:right w:val="none" w:sz="0" w:space="0" w:color="auto"/>
              </w:divBdr>
            </w:div>
            <w:div w:id="1922055439">
              <w:marLeft w:val="0"/>
              <w:marRight w:val="0"/>
              <w:marTop w:val="0"/>
              <w:marBottom w:val="0"/>
              <w:divBdr>
                <w:top w:val="none" w:sz="0" w:space="0" w:color="auto"/>
                <w:left w:val="none" w:sz="0" w:space="0" w:color="auto"/>
                <w:bottom w:val="none" w:sz="0" w:space="0" w:color="auto"/>
                <w:right w:val="none" w:sz="0" w:space="0" w:color="auto"/>
              </w:divBdr>
            </w:div>
            <w:div w:id="343702506">
              <w:marLeft w:val="0"/>
              <w:marRight w:val="0"/>
              <w:marTop w:val="0"/>
              <w:marBottom w:val="0"/>
              <w:divBdr>
                <w:top w:val="none" w:sz="0" w:space="0" w:color="auto"/>
                <w:left w:val="none" w:sz="0" w:space="0" w:color="auto"/>
                <w:bottom w:val="none" w:sz="0" w:space="0" w:color="auto"/>
                <w:right w:val="none" w:sz="0" w:space="0" w:color="auto"/>
              </w:divBdr>
            </w:div>
            <w:div w:id="1935358947">
              <w:marLeft w:val="0"/>
              <w:marRight w:val="0"/>
              <w:marTop w:val="0"/>
              <w:marBottom w:val="0"/>
              <w:divBdr>
                <w:top w:val="none" w:sz="0" w:space="0" w:color="auto"/>
                <w:left w:val="none" w:sz="0" w:space="0" w:color="auto"/>
                <w:bottom w:val="none" w:sz="0" w:space="0" w:color="auto"/>
                <w:right w:val="none" w:sz="0" w:space="0" w:color="auto"/>
              </w:divBdr>
            </w:div>
            <w:div w:id="377245583">
              <w:marLeft w:val="0"/>
              <w:marRight w:val="0"/>
              <w:marTop w:val="0"/>
              <w:marBottom w:val="0"/>
              <w:divBdr>
                <w:top w:val="none" w:sz="0" w:space="0" w:color="auto"/>
                <w:left w:val="none" w:sz="0" w:space="0" w:color="auto"/>
                <w:bottom w:val="none" w:sz="0" w:space="0" w:color="auto"/>
                <w:right w:val="none" w:sz="0" w:space="0" w:color="auto"/>
              </w:divBdr>
            </w:div>
            <w:div w:id="895245206">
              <w:marLeft w:val="0"/>
              <w:marRight w:val="0"/>
              <w:marTop w:val="0"/>
              <w:marBottom w:val="0"/>
              <w:divBdr>
                <w:top w:val="none" w:sz="0" w:space="0" w:color="auto"/>
                <w:left w:val="none" w:sz="0" w:space="0" w:color="auto"/>
                <w:bottom w:val="none" w:sz="0" w:space="0" w:color="auto"/>
                <w:right w:val="none" w:sz="0" w:space="0" w:color="auto"/>
              </w:divBdr>
            </w:div>
            <w:div w:id="529610098">
              <w:marLeft w:val="0"/>
              <w:marRight w:val="0"/>
              <w:marTop w:val="0"/>
              <w:marBottom w:val="0"/>
              <w:divBdr>
                <w:top w:val="none" w:sz="0" w:space="0" w:color="auto"/>
                <w:left w:val="none" w:sz="0" w:space="0" w:color="auto"/>
                <w:bottom w:val="none" w:sz="0" w:space="0" w:color="auto"/>
                <w:right w:val="none" w:sz="0" w:space="0" w:color="auto"/>
              </w:divBdr>
            </w:div>
            <w:div w:id="1574655567">
              <w:marLeft w:val="0"/>
              <w:marRight w:val="0"/>
              <w:marTop w:val="0"/>
              <w:marBottom w:val="0"/>
              <w:divBdr>
                <w:top w:val="none" w:sz="0" w:space="0" w:color="auto"/>
                <w:left w:val="none" w:sz="0" w:space="0" w:color="auto"/>
                <w:bottom w:val="none" w:sz="0" w:space="0" w:color="auto"/>
                <w:right w:val="none" w:sz="0" w:space="0" w:color="auto"/>
              </w:divBdr>
            </w:div>
            <w:div w:id="1211765748">
              <w:marLeft w:val="0"/>
              <w:marRight w:val="0"/>
              <w:marTop w:val="0"/>
              <w:marBottom w:val="0"/>
              <w:divBdr>
                <w:top w:val="none" w:sz="0" w:space="0" w:color="auto"/>
                <w:left w:val="none" w:sz="0" w:space="0" w:color="auto"/>
                <w:bottom w:val="none" w:sz="0" w:space="0" w:color="auto"/>
                <w:right w:val="none" w:sz="0" w:space="0" w:color="auto"/>
              </w:divBdr>
            </w:div>
            <w:div w:id="213270992">
              <w:marLeft w:val="0"/>
              <w:marRight w:val="0"/>
              <w:marTop w:val="0"/>
              <w:marBottom w:val="0"/>
              <w:divBdr>
                <w:top w:val="none" w:sz="0" w:space="0" w:color="auto"/>
                <w:left w:val="none" w:sz="0" w:space="0" w:color="auto"/>
                <w:bottom w:val="none" w:sz="0" w:space="0" w:color="auto"/>
                <w:right w:val="none" w:sz="0" w:space="0" w:color="auto"/>
              </w:divBdr>
            </w:div>
            <w:div w:id="1930314115">
              <w:marLeft w:val="0"/>
              <w:marRight w:val="0"/>
              <w:marTop w:val="0"/>
              <w:marBottom w:val="0"/>
              <w:divBdr>
                <w:top w:val="none" w:sz="0" w:space="0" w:color="auto"/>
                <w:left w:val="none" w:sz="0" w:space="0" w:color="auto"/>
                <w:bottom w:val="none" w:sz="0" w:space="0" w:color="auto"/>
                <w:right w:val="none" w:sz="0" w:space="0" w:color="auto"/>
              </w:divBdr>
            </w:div>
            <w:div w:id="1399090648">
              <w:marLeft w:val="0"/>
              <w:marRight w:val="0"/>
              <w:marTop w:val="0"/>
              <w:marBottom w:val="0"/>
              <w:divBdr>
                <w:top w:val="none" w:sz="0" w:space="0" w:color="auto"/>
                <w:left w:val="none" w:sz="0" w:space="0" w:color="auto"/>
                <w:bottom w:val="none" w:sz="0" w:space="0" w:color="auto"/>
                <w:right w:val="none" w:sz="0" w:space="0" w:color="auto"/>
              </w:divBdr>
            </w:div>
            <w:div w:id="355693979">
              <w:marLeft w:val="0"/>
              <w:marRight w:val="0"/>
              <w:marTop w:val="0"/>
              <w:marBottom w:val="0"/>
              <w:divBdr>
                <w:top w:val="none" w:sz="0" w:space="0" w:color="auto"/>
                <w:left w:val="none" w:sz="0" w:space="0" w:color="auto"/>
                <w:bottom w:val="none" w:sz="0" w:space="0" w:color="auto"/>
                <w:right w:val="none" w:sz="0" w:space="0" w:color="auto"/>
              </w:divBdr>
            </w:div>
            <w:div w:id="1696151525">
              <w:marLeft w:val="0"/>
              <w:marRight w:val="0"/>
              <w:marTop w:val="0"/>
              <w:marBottom w:val="0"/>
              <w:divBdr>
                <w:top w:val="none" w:sz="0" w:space="0" w:color="auto"/>
                <w:left w:val="none" w:sz="0" w:space="0" w:color="auto"/>
                <w:bottom w:val="none" w:sz="0" w:space="0" w:color="auto"/>
                <w:right w:val="none" w:sz="0" w:space="0" w:color="auto"/>
              </w:divBdr>
            </w:div>
            <w:div w:id="1921088877">
              <w:marLeft w:val="0"/>
              <w:marRight w:val="0"/>
              <w:marTop w:val="0"/>
              <w:marBottom w:val="0"/>
              <w:divBdr>
                <w:top w:val="none" w:sz="0" w:space="0" w:color="auto"/>
                <w:left w:val="none" w:sz="0" w:space="0" w:color="auto"/>
                <w:bottom w:val="none" w:sz="0" w:space="0" w:color="auto"/>
                <w:right w:val="none" w:sz="0" w:space="0" w:color="auto"/>
              </w:divBdr>
            </w:div>
            <w:div w:id="1887330086">
              <w:marLeft w:val="0"/>
              <w:marRight w:val="0"/>
              <w:marTop w:val="0"/>
              <w:marBottom w:val="0"/>
              <w:divBdr>
                <w:top w:val="none" w:sz="0" w:space="0" w:color="auto"/>
                <w:left w:val="none" w:sz="0" w:space="0" w:color="auto"/>
                <w:bottom w:val="none" w:sz="0" w:space="0" w:color="auto"/>
                <w:right w:val="none" w:sz="0" w:space="0" w:color="auto"/>
              </w:divBdr>
            </w:div>
            <w:div w:id="1325820427">
              <w:marLeft w:val="0"/>
              <w:marRight w:val="0"/>
              <w:marTop w:val="0"/>
              <w:marBottom w:val="0"/>
              <w:divBdr>
                <w:top w:val="none" w:sz="0" w:space="0" w:color="auto"/>
                <w:left w:val="none" w:sz="0" w:space="0" w:color="auto"/>
                <w:bottom w:val="none" w:sz="0" w:space="0" w:color="auto"/>
                <w:right w:val="none" w:sz="0" w:space="0" w:color="auto"/>
              </w:divBdr>
            </w:div>
            <w:div w:id="1175534884">
              <w:marLeft w:val="0"/>
              <w:marRight w:val="0"/>
              <w:marTop w:val="0"/>
              <w:marBottom w:val="0"/>
              <w:divBdr>
                <w:top w:val="none" w:sz="0" w:space="0" w:color="auto"/>
                <w:left w:val="none" w:sz="0" w:space="0" w:color="auto"/>
                <w:bottom w:val="none" w:sz="0" w:space="0" w:color="auto"/>
                <w:right w:val="none" w:sz="0" w:space="0" w:color="auto"/>
              </w:divBdr>
            </w:div>
            <w:div w:id="447239101">
              <w:marLeft w:val="0"/>
              <w:marRight w:val="0"/>
              <w:marTop w:val="0"/>
              <w:marBottom w:val="0"/>
              <w:divBdr>
                <w:top w:val="none" w:sz="0" w:space="0" w:color="auto"/>
                <w:left w:val="none" w:sz="0" w:space="0" w:color="auto"/>
                <w:bottom w:val="none" w:sz="0" w:space="0" w:color="auto"/>
                <w:right w:val="none" w:sz="0" w:space="0" w:color="auto"/>
              </w:divBdr>
            </w:div>
            <w:div w:id="361130057">
              <w:marLeft w:val="0"/>
              <w:marRight w:val="0"/>
              <w:marTop w:val="0"/>
              <w:marBottom w:val="0"/>
              <w:divBdr>
                <w:top w:val="none" w:sz="0" w:space="0" w:color="auto"/>
                <w:left w:val="none" w:sz="0" w:space="0" w:color="auto"/>
                <w:bottom w:val="none" w:sz="0" w:space="0" w:color="auto"/>
                <w:right w:val="none" w:sz="0" w:space="0" w:color="auto"/>
              </w:divBdr>
            </w:div>
            <w:div w:id="1431699987">
              <w:marLeft w:val="0"/>
              <w:marRight w:val="0"/>
              <w:marTop w:val="0"/>
              <w:marBottom w:val="0"/>
              <w:divBdr>
                <w:top w:val="none" w:sz="0" w:space="0" w:color="auto"/>
                <w:left w:val="none" w:sz="0" w:space="0" w:color="auto"/>
                <w:bottom w:val="none" w:sz="0" w:space="0" w:color="auto"/>
                <w:right w:val="none" w:sz="0" w:space="0" w:color="auto"/>
              </w:divBdr>
            </w:div>
            <w:div w:id="222761608">
              <w:marLeft w:val="0"/>
              <w:marRight w:val="0"/>
              <w:marTop w:val="0"/>
              <w:marBottom w:val="0"/>
              <w:divBdr>
                <w:top w:val="none" w:sz="0" w:space="0" w:color="auto"/>
                <w:left w:val="none" w:sz="0" w:space="0" w:color="auto"/>
                <w:bottom w:val="none" w:sz="0" w:space="0" w:color="auto"/>
                <w:right w:val="none" w:sz="0" w:space="0" w:color="auto"/>
              </w:divBdr>
            </w:div>
            <w:div w:id="1845823388">
              <w:marLeft w:val="0"/>
              <w:marRight w:val="0"/>
              <w:marTop w:val="0"/>
              <w:marBottom w:val="0"/>
              <w:divBdr>
                <w:top w:val="none" w:sz="0" w:space="0" w:color="auto"/>
                <w:left w:val="none" w:sz="0" w:space="0" w:color="auto"/>
                <w:bottom w:val="none" w:sz="0" w:space="0" w:color="auto"/>
                <w:right w:val="none" w:sz="0" w:space="0" w:color="auto"/>
              </w:divBdr>
            </w:div>
            <w:div w:id="107824047">
              <w:marLeft w:val="0"/>
              <w:marRight w:val="0"/>
              <w:marTop w:val="0"/>
              <w:marBottom w:val="0"/>
              <w:divBdr>
                <w:top w:val="none" w:sz="0" w:space="0" w:color="auto"/>
                <w:left w:val="none" w:sz="0" w:space="0" w:color="auto"/>
                <w:bottom w:val="none" w:sz="0" w:space="0" w:color="auto"/>
                <w:right w:val="none" w:sz="0" w:space="0" w:color="auto"/>
              </w:divBdr>
            </w:div>
            <w:div w:id="649677417">
              <w:marLeft w:val="0"/>
              <w:marRight w:val="0"/>
              <w:marTop w:val="0"/>
              <w:marBottom w:val="0"/>
              <w:divBdr>
                <w:top w:val="none" w:sz="0" w:space="0" w:color="auto"/>
                <w:left w:val="none" w:sz="0" w:space="0" w:color="auto"/>
                <w:bottom w:val="none" w:sz="0" w:space="0" w:color="auto"/>
                <w:right w:val="none" w:sz="0" w:space="0" w:color="auto"/>
              </w:divBdr>
            </w:div>
            <w:div w:id="1236554385">
              <w:marLeft w:val="0"/>
              <w:marRight w:val="0"/>
              <w:marTop w:val="0"/>
              <w:marBottom w:val="0"/>
              <w:divBdr>
                <w:top w:val="none" w:sz="0" w:space="0" w:color="auto"/>
                <w:left w:val="none" w:sz="0" w:space="0" w:color="auto"/>
                <w:bottom w:val="none" w:sz="0" w:space="0" w:color="auto"/>
                <w:right w:val="none" w:sz="0" w:space="0" w:color="auto"/>
              </w:divBdr>
            </w:div>
            <w:div w:id="684482633">
              <w:marLeft w:val="0"/>
              <w:marRight w:val="0"/>
              <w:marTop w:val="0"/>
              <w:marBottom w:val="0"/>
              <w:divBdr>
                <w:top w:val="none" w:sz="0" w:space="0" w:color="auto"/>
                <w:left w:val="none" w:sz="0" w:space="0" w:color="auto"/>
                <w:bottom w:val="none" w:sz="0" w:space="0" w:color="auto"/>
                <w:right w:val="none" w:sz="0" w:space="0" w:color="auto"/>
              </w:divBdr>
            </w:div>
            <w:div w:id="1747726549">
              <w:marLeft w:val="0"/>
              <w:marRight w:val="0"/>
              <w:marTop w:val="0"/>
              <w:marBottom w:val="0"/>
              <w:divBdr>
                <w:top w:val="none" w:sz="0" w:space="0" w:color="auto"/>
                <w:left w:val="none" w:sz="0" w:space="0" w:color="auto"/>
                <w:bottom w:val="none" w:sz="0" w:space="0" w:color="auto"/>
                <w:right w:val="none" w:sz="0" w:space="0" w:color="auto"/>
              </w:divBdr>
            </w:div>
            <w:div w:id="1702705909">
              <w:marLeft w:val="0"/>
              <w:marRight w:val="0"/>
              <w:marTop w:val="0"/>
              <w:marBottom w:val="0"/>
              <w:divBdr>
                <w:top w:val="none" w:sz="0" w:space="0" w:color="auto"/>
                <w:left w:val="none" w:sz="0" w:space="0" w:color="auto"/>
                <w:bottom w:val="none" w:sz="0" w:space="0" w:color="auto"/>
                <w:right w:val="none" w:sz="0" w:space="0" w:color="auto"/>
              </w:divBdr>
            </w:div>
            <w:div w:id="1960256682">
              <w:marLeft w:val="0"/>
              <w:marRight w:val="0"/>
              <w:marTop w:val="0"/>
              <w:marBottom w:val="0"/>
              <w:divBdr>
                <w:top w:val="none" w:sz="0" w:space="0" w:color="auto"/>
                <w:left w:val="none" w:sz="0" w:space="0" w:color="auto"/>
                <w:bottom w:val="none" w:sz="0" w:space="0" w:color="auto"/>
                <w:right w:val="none" w:sz="0" w:space="0" w:color="auto"/>
              </w:divBdr>
            </w:div>
            <w:div w:id="822047374">
              <w:marLeft w:val="0"/>
              <w:marRight w:val="0"/>
              <w:marTop w:val="0"/>
              <w:marBottom w:val="0"/>
              <w:divBdr>
                <w:top w:val="none" w:sz="0" w:space="0" w:color="auto"/>
                <w:left w:val="none" w:sz="0" w:space="0" w:color="auto"/>
                <w:bottom w:val="none" w:sz="0" w:space="0" w:color="auto"/>
                <w:right w:val="none" w:sz="0" w:space="0" w:color="auto"/>
              </w:divBdr>
            </w:div>
            <w:div w:id="1754207561">
              <w:marLeft w:val="0"/>
              <w:marRight w:val="0"/>
              <w:marTop w:val="0"/>
              <w:marBottom w:val="0"/>
              <w:divBdr>
                <w:top w:val="none" w:sz="0" w:space="0" w:color="auto"/>
                <w:left w:val="none" w:sz="0" w:space="0" w:color="auto"/>
                <w:bottom w:val="none" w:sz="0" w:space="0" w:color="auto"/>
                <w:right w:val="none" w:sz="0" w:space="0" w:color="auto"/>
              </w:divBdr>
            </w:div>
            <w:div w:id="668217238">
              <w:marLeft w:val="0"/>
              <w:marRight w:val="0"/>
              <w:marTop w:val="0"/>
              <w:marBottom w:val="0"/>
              <w:divBdr>
                <w:top w:val="none" w:sz="0" w:space="0" w:color="auto"/>
                <w:left w:val="none" w:sz="0" w:space="0" w:color="auto"/>
                <w:bottom w:val="none" w:sz="0" w:space="0" w:color="auto"/>
                <w:right w:val="none" w:sz="0" w:space="0" w:color="auto"/>
              </w:divBdr>
            </w:div>
            <w:div w:id="810904496">
              <w:marLeft w:val="0"/>
              <w:marRight w:val="0"/>
              <w:marTop w:val="0"/>
              <w:marBottom w:val="0"/>
              <w:divBdr>
                <w:top w:val="none" w:sz="0" w:space="0" w:color="auto"/>
                <w:left w:val="none" w:sz="0" w:space="0" w:color="auto"/>
                <w:bottom w:val="none" w:sz="0" w:space="0" w:color="auto"/>
                <w:right w:val="none" w:sz="0" w:space="0" w:color="auto"/>
              </w:divBdr>
            </w:div>
            <w:div w:id="1506095983">
              <w:marLeft w:val="0"/>
              <w:marRight w:val="0"/>
              <w:marTop w:val="0"/>
              <w:marBottom w:val="0"/>
              <w:divBdr>
                <w:top w:val="none" w:sz="0" w:space="0" w:color="auto"/>
                <w:left w:val="none" w:sz="0" w:space="0" w:color="auto"/>
                <w:bottom w:val="none" w:sz="0" w:space="0" w:color="auto"/>
                <w:right w:val="none" w:sz="0" w:space="0" w:color="auto"/>
              </w:divBdr>
            </w:div>
            <w:div w:id="1058557781">
              <w:marLeft w:val="0"/>
              <w:marRight w:val="0"/>
              <w:marTop w:val="0"/>
              <w:marBottom w:val="0"/>
              <w:divBdr>
                <w:top w:val="none" w:sz="0" w:space="0" w:color="auto"/>
                <w:left w:val="none" w:sz="0" w:space="0" w:color="auto"/>
                <w:bottom w:val="none" w:sz="0" w:space="0" w:color="auto"/>
                <w:right w:val="none" w:sz="0" w:space="0" w:color="auto"/>
              </w:divBdr>
            </w:div>
            <w:div w:id="15204843">
              <w:marLeft w:val="0"/>
              <w:marRight w:val="0"/>
              <w:marTop w:val="0"/>
              <w:marBottom w:val="0"/>
              <w:divBdr>
                <w:top w:val="none" w:sz="0" w:space="0" w:color="auto"/>
                <w:left w:val="none" w:sz="0" w:space="0" w:color="auto"/>
                <w:bottom w:val="none" w:sz="0" w:space="0" w:color="auto"/>
                <w:right w:val="none" w:sz="0" w:space="0" w:color="auto"/>
              </w:divBdr>
            </w:div>
            <w:div w:id="689916194">
              <w:marLeft w:val="0"/>
              <w:marRight w:val="0"/>
              <w:marTop w:val="0"/>
              <w:marBottom w:val="0"/>
              <w:divBdr>
                <w:top w:val="none" w:sz="0" w:space="0" w:color="auto"/>
                <w:left w:val="none" w:sz="0" w:space="0" w:color="auto"/>
                <w:bottom w:val="none" w:sz="0" w:space="0" w:color="auto"/>
                <w:right w:val="none" w:sz="0" w:space="0" w:color="auto"/>
              </w:divBdr>
            </w:div>
            <w:div w:id="754280909">
              <w:marLeft w:val="0"/>
              <w:marRight w:val="0"/>
              <w:marTop w:val="0"/>
              <w:marBottom w:val="0"/>
              <w:divBdr>
                <w:top w:val="none" w:sz="0" w:space="0" w:color="auto"/>
                <w:left w:val="none" w:sz="0" w:space="0" w:color="auto"/>
                <w:bottom w:val="none" w:sz="0" w:space="0" w:color="auto"/>
                <w:right w:val="none" w:sz="0" w:space="0" w:color="auto"/>
              </w:divBdr>
            </w:div>
            <w:div w:id="95566658">
              <w:marLeft w:val="0"/>
              <w:marRight w:val="0"/>
              <w:marTop w:val="0"/>
              <w:marBottom w:val="0"/>
              <w:divBdr>
                <w:top w:val="none" w:sz="0" w:space="0" w:color="auto"/>
                <w:left w:val="none" w:sz="0" w:space="0" w:color="auto"/>
                <w:bottom w:val="none" w:sz="0" w:space="0" w:color="auto"/>
                <w:right w:val="none" w:sz="0" w:space="0" w:color="auto"/>
              </w:divBdr>
            </w:div>
            <w:div w:id="1686636451">
              <w:marLeft w:val="0"/>
              <w:marRight w:val="0"/>
              <w:marTop w:val="0"/>
              <w:marBottom w:val="0"/>
              <w:divBdr>
                <w:top w:val="none" w:sz="0" w:space="0" w:color="auto"/>
                <w:left w:val="none" w:sz="0" w:space="0" w:color="auto"/>
                <w:bottom w:val="none" w:sz="0" w:space="0" w:color="auto"/>
                <w:right w:val="none" w:sz="0" w:space="0" w:color="auto"/>
              </w:divBdr>
            </w:div>
            <w:div w:id="17507257">
              <w:marLeft w:val="0"/>
              <w:marRight w:val="0"/>
              <w:marTop w:val="0"/>
              <w:marBottom w:val="0"/>
              <w:divBdr>
                <w:top w:val="none" w:sz="0" w:space="0" w:color="auto"/>
                <w:left w:val="none" w:sz="0" w:space="0" w:color="auto"/>
                <w:bottom w:val="none" w:sz="0" w:space="0" w:color="auto"/>
                <w:right w:val="none" w:sz="0" w:space="0" w:color="auto"/>
              </w:divBdr>
            </w:div>
            <w:div w:id="1934512992">
              <w:marLeft w:val="0"/>
              <w:marRight w:val="0"/>
              <w:marTop w:val="0"/>
              <w:marBottom w:val="0"/>
              <w:divBdr>
                <w:top w:val="none" w:sz="0" w:space="0" w:color="auto"/>
                <w:left w:val="none" w:sz="0" w:space="0" w:color="auto"/>
                <w:bottom w:val="none" w:sz="0" w:space="0" w:color="auto"/>
                <w:right w:val="none" w:sz="0" w:space="0" w:color="auto"/>
              </w:divBdr>
            </w:div>
            <w:div w:id="965163684">
              <w:marLeft w:val="0"/>
              <w:marRight w:val="0"/>
              <w:marTop w:val="0"/>
              <w:marBottom w:val="0"/>
              <w:divBdr>
                <w:top w:val="none" w:sz="0" w:space="0" w:color="auto"/>
                <w:left w:val="none" w:sz="0" w:space="0" w:color="auto"/>
                <w:bottom w:val="none" w:sz="0" w:space="0" w:color="auto"/>
                <w:right w:val="none" w:sz="0" w:space="0" w:color="auto"/>
              </w:divBdr>
            </w:div>
            <w:div w:id="971251794">
              <w:marLeft w:val="0"/>
              <w:marRight w:val="0"/>
              <w:marTop w:val="0"/>
              <w:marBottom w:val="0"/>
              <w:divBdr>
                <w:top w:val="none" w:sz="0" w:space="0" w:color="auto"/>
                <w:left w:val="none" w:sz="0" w:space="0" w:color="auto"/>
                <w:bottom w:val="none" w:sz="0" w:space="0" w:color="auto"/>
                <w:right w:val="none" w:sz="0" w:space="0" w:color="auto"/>
              </w:divBdr>
            </w:div>
            <w:div w:id="1759053774">
              <w:marLeft w:val="0"/>
              <w:marRight w:val="0"/>
              <w:marTop w:val="0"/>
              <w:marBottom w:val="0"/>
              <w:divBdr>
                <w:top w:val="none" w:sz="0" w:space="0" w:color="auto"/>
                <w:left w:val="none" w:sz="0" w:space="0" w:color="auto"/>
                <w:bottom w:val="none" w:sz="0" w:space="0" w:color="auto"/>
                <w:right w:val="none" w:sz="0" w:space="0" w:color="auto"/>
              </w:divBdr>
            </w:div>
            <w:div w:id="1849172589">
              <w:marLeft w:val="0"/>
              <w:marRight w:val="0"/>
              <w:marTop w:val="0"/>
              <w:marBottom w:val="0"/>
              <w:divBdr>
                <w:top w:val="none" w:sz="0" w:space="0" w:color="auto"/>
                <w:left w:val="none" w:sz="0" w:space="0" w:color="auto"/>
                <w:bottom w:val="none" w:sz="0" w:space="0" w:color="auto"/>
                <w:right w:val="none" w:sz="0" w:space="0" w:color="auto"/>
              </w:divBdr>
            </w:div>
            <w:div w:id="1276600081">
              <w:marLeft w:val="0"/>
              <w:marRight w:val="0"/>
              <w:marTop w:val="0"/>
              <w:marBottom w:val="0"/>
              <w:divBdr>
                <w:top w:val="none" w:sz="0" w:space="0" w:color="auto"/>
                <w:left w:val="none" w:sz="0" w:space="0" w:color="auto"/>
                <w:bottom w:val="none" w:sz="0" w:space="0" w:color="auto"/>
                <w:right w:val="none" w:sz="0" w:space="0" w:color="auto"/>
              </w:divBdr>
            </w:div>
            <w:div w:id="1066487055">
              <w:marLeft w:val="0"/>
              <w:marRight w:val="0"/>
              <w:marTop w:val="0"/>
              <w:marBottom w:val="0"/>
              <w:divBdr>
                <w:top w:val="none" w:sz="0" w:space="0" w:color="auto"/>
                <w:left w:val="none" w:sz="0" w:space="0" w:color="auto"/>
                <w:bottom w:val="none" w:sz="0" w:space="0" w:color="auto"/>
                <w:right w:val="none" w:sz="0" w:space="0" w:color="auto"/>
              </w:divBdr>
            </w:div>
            <w:div w:id="1777751027">
              <w:marLeft w:val="0"/>
              <w:marRight w:val="0"/>
              <w:marTop w:val="0"/>
              <w:marBottom w:val="0"/>
              <w:divBdr>
                <w:top w:val="none" w:sz="0" w:space="0" w:color="auto"/>
                <w:left w:val="none" w:sz="0" w:space="0" w:color="auto"/>
                <w:bottom w:val="none" w:sz="0" w:space="0" w:color="auto"/>
                <w:right w:val="none" w:sz="0" w:space="0" w:color="auto"/>
              </w:divBdr>
            </w:div>
            <w:div w:id="1024482630">
              <w:marLeft w:val="0"/>
              <w:marRight w:val="0"/>
              <w:marTop w:val="0"/>
              <w:marBottom w:val="0"/>
              <w:divBdr>
                <w:top w:val="none" w:sz="0" w:space="0" w:color="auto"/>
                <w:left w:val="none" w:sz="0" w:space="0" w:color="auto"/>
                <w:bottom w:val="none" w:sz="0" w:space="0" w:color="auto"/>
                <w:right w:val="none" w:sz="0" w:space="0" w:color="auto"/>
              </w:divBdr>
            </w:div>
            <w:div w:id="2044598879">
              <w:marLeft w:val="0"/>
              <w:marRight w:val="0"/>
              <w:marTop w:val="0"/>
              <w:marBottom w:val="0"/>
              <w:divBdr>
                <w:top w:val="none" w:sz="0" w:space="0" w:color="auto"/>
                <w:left w:val="none" w:sz="0" w:space="0" w:color="auto"/>
                <w:bottom w:val="none" w:sz="0" w:space="0" w:color="auto"/>
                <w:right w:val="none" w:sz="0" w:space="0" w:color="auto"/>
              </w:divBdr>
            </w:div>
            <w:div w:id="809130460">
              <w:marLeft w:val="0"/>
              <w:marRight w:val="0"/>
              <w:marTop w:val="0"/>
              <w:marBottom w:val="0"/>
              <w:divBdr>
                <w:top w:val="none" w:sz="0" w:space="0" w:color="auto"/>
                <w:left w:val="none" w:sz="0" w:space="0" w:color="auto"/>
                <w:bottom w:val="none" w:sz="0" w:space="0" w:color="auto"/>
                <w:right w:val="none" w:sz="0" w:space="0" w:color="auto"/>
              </w:divBdr>
            </w:div>
            <w:div w:id="1796170641">
              <w:marLeft w:val="0"/>
              <w:marRight w:val="0"/>
              <w:marTop w:val="0"/>
              <w:marBottom w:val="0"/>
              <w:divBdr>
                <w:top w:val="none" w:sz="0" w:space="0" w:color="auto"/>
                <w:left w:val="none" w:sz="0" w:space="0" w:color="auto"/>
                <w:bottom w:val="none" w:sz="0" w:space="0" w:color="auto"/>
                <w:right w:val="none" w:sz="0" w:space="0" w:color="auto"/>
              </w:divBdr>
            </w:div>
            <w:div w:id="1244755398">
              <w:marLeft w:val="0"/>
              <w:marRight w:val="0"/>
              <w:marTop w:val="0"/>
              <w:marBottom w:val="0"/>
              <w:divBdr>
                <w:top w:val="none" w:sz="0" w:space="0" w:color="auto"/>
                <w:left w:val="none" w:sz="0" w:space="0" w:color="auto"/>
                <w:bottom w:val="none" w:sz="0" w:space="0" w:color="auto"/>
                <w:right w:val="none" w:sz="0" w:space="0" w:color="auto"/>
              </w:divBdr>
            </w:div>
            <w:div w:id="1724064188">
              <w:marLeft w:val="0"/>
              <w:marRight w:val="0"/>
              <w:marTop w:val="0"/>
              <w:marBottom w:val="0"/>
              <w:divBdr>
                <w:top w:val="none" w:sz="0" w:space="0" w:color="auto"/>
                <w:left w:val="none" w:sz="0" w:space="0" w:color="auto"/>
                <w:bottom w:val="none" w:sz="0" w:space="0" w:color="auto"/>
                <w:right w:val="none" w:sz="0" w:space="0" w:color="auto"/>
              </w:divBdr>
            </w:div>
            <w:div w:id="1241645323">
              <w:marLeft w:val="0"/>
              <w:marRight w:val="0"/>
              <w:marTop w:val="0"/>
              <w:marBottom w:val="0"/>
              <w:divBdr>
                <w:top w:val="none" w:sz="0" w:space="0" w:color="auto"/>
                <w:left w:val="none" w:sz="0" w:space="0" w:color="auto"/>
                <w:bottom w:val="none" w:sz="0" w:space="0" w:color="auto"/>
                <w:right w:val="none" w:sz="0" w:space="0" w:color="auto"/>
              </w:divBdr>
            </w:div>
            <w:div w:id="204369992">
              <w:marLeft w:val="0"/>
              <w:marRight w:val="0"/>
              <w:marTop w:val="0"/>
              <w:marBottom w:val="0"/>
              <w:divBdr>
                <w:top w:val="none" w:sz="0" w:space="0" w:color="auto"/>
                <w:left w:val="none" w:sz="0" w:space="0" w:color="auto"/>
                <w:bottom w:val="none" w:sz="0" w:space="0" w:color="auto"/>
                <w:right w:val="none" w:sz="0" w:space="0" w:color="auto"/>
              </w:divBdr>
            </w:div>
            <w:div w:id="6886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9092">
      <w:bodyDiv w:val="1"/>
      <w:marLeft w:val="0"/>
      <w:marRight w:val="0"/>
      <w:marTop w:val="0"/>
      <w:marBottom w:val="0"/>
      <w:divBdr>
        <w:top w:val="none" w:sz="0" w:space="0" w:color="auto"/>
        <w:left w:val="none" w:sz="0" w:space="0" w:color="auto"/>
        <w:bottom w:val="none" w:sz="0" w:space="0" w:color="auto"/>
        <w:right w:val="none" w:sz="0" w:space="0" w:color="auto"/>
      </w:divBdr>
      <w:divsChild>
        <w:div w:id="1454057249">
          <w:marLeft w:val="0"/>
          <w:marRight w:val="0"/>
          <w:marTop w:val="0"/>
          <w:marBottom w:val="0"/>
          <w:divBdr>
            <w:top w:val="none" w:sz="0" w:space="0" w:color="auto"/>
            <w:left w:val="none" w:sz="0" w:space="0" w:color="auto"/>
            <w:bottom w:val="none" w:sz="0" w:space="0" w:color="auto"/>
            <w:right w:val="none" w:sz="0" w:space="0" w:color="auto"/>
          </w:divBdr>
          <w:divsChild>
            <w:div w:id="10032329">
              <w:marLeft w:val="0"/>
              <w:marRight w:val="0"/>
              <w:marTop w:val="0"/>
              <w:marBottom w:val="0"/>
              <w:divBdr>
                <w:top w:val="none" w:sz="0" w:space="0" w:color="auto"/>
                <w:left w:val="none" w:sz="0" w:space="0" w:color="auto"/>
                <w:bottom w:val="none" w:sz="0" w:space="0" w:color="auto"/>
                <w:right w:val="none" w:sz="0" w:space="0" w:color="auto"/>
              </w:divBdr>
            </w:div>
            <w:div w:id="18088474">
              <w:marLeft w:val="0"/>
              <w:marRight w:val="0"/>
              <w:marTop w:val="0"/>
              <w:marBottom w:val="0"/>
              <w:divBdr>
                <w:top w:val="none" w:sz="0" w:space="0" w:color="auto"/>
                <w:left w:val="none" w:sz="0" w:space="0" w:color="auto"/>
                <w:bottom w:val="none" w:sz="0" w:space="0" w:color="auto"/>
                <w:right w:val="none" w:sz="0" w:space="0" w:color="auto"/>
              </w:divBdr>
            </w:div>
            <w:div w:id="760107340">
              <w:marLeft w:val="0"/>
              <w:marRight w:val="0"/>
              <w:marTop w:val="0"/>
              <w:marBottom w:val="0"/>
              <w:divBdr>
                <w:top w:val="none" w:sz="0" w:space="0" w:color="auto"/>
                <w:left w:val="none" w:sz="0" w:space="0" w:color="auto"/>
                <w:bottom w:val="none" w:sz="0" w:space="0" w:color="auto"/>
                <w:right w:val="none" w:sz="0" w:space="0" w:color="auto"/>
              </w:divBdr>
            </w:div>
            <w:div w:id="1571889002">
              <w:marLeft w:val="0"/>
              <w:marRight w:val="0"/>
              <w:marTop w:val="0"/>
              <w:marBottom w:val="0"/>
              <w:divBdr>
                <w:top w:val="none" w:sz="0" w:space="0" w:color="auto"/>
                <w:left w:val="none" w:sz="0" w:space="0" w:color="auto"/>
                <w:bottom w:val="none" w:sz="0" w:space="0" w:color="auto"/>
                <w:right w:val="none" w:sz="0" w:space="0" w:color="auto"/>
              </w:divBdr>
            </w:div>
            <w:div w:id="687214327">
              <w:marLeft w:val="0"/>
              <w:marRight w:val="0"/>
              <w:marTop w:val="0"/>
              <w:marBottom w:val="0"/>
              <w:divBdr>
                <w:top w:val="none" w:sz="0" w:space="0" w:color="auto"/>
                <w:left w:val="none" w:sz="0" w:space="0" w:color="auto"/>
                <w:bottom w:val="none" w:sz="0" w:space="0" w:color="auto"/>
                <w:right w:val="none" w:sz="0" w:space="0" w:color="auto"/>
              </w:divBdr>
            </w:div>
            <w:div w:id="529101505">
              <w:marLeft w:val="0"/>
              <w:marRight w:val="0"/>
              <w:marTop w:val="0"/>
              <w:marBottom w:val="0"/>
              <w:divBdr>
                <w:top w:val="none" w:sz="0" w:space="0" w:color="auto"/>
                <w:left w:val="none" w:sz="0" w:space="0" w:color="auto"/>
                <w:bottom w:val="none" w:sz="0" w:space="0" w:color="auto"/>
                <w:right w:val="none" w:sz="0" w:space="0" w:color="auto"/>
              </w:divBdr>
            </w:div>
            <w:div w:id="2039773890">
              <w:marLeft w:val="0"/>
              <w:marRight w:val="0"/>
              <w:marTop w:val="0"/>
              <w:marBottom w:val="0"/>
              <w:divBdr>
                <w:top w:val="none" w:sz="0" w:space="0" w:color="auto"/>
                <w:left w:val="none" w:sz="0" w:space="0" w:color="auto"/>
                <w:bottom w:val="none" w:sz="0" w:space="0" w:color="auto"/>
                <w:right w:val="none" w:sz="0" w:space="0" w:color="auto"/>
              </w:divBdr>
            </w:div>
            <w:div w:id="202790901">
              <w:marLeft w:val="0"/>
              <w:marRight w:val="0"/>
              <w:marTop w:val="0"/>
              <w:marBottom w:val="0"/>
              <w:divBdr>
                <w:top w:val="none" w:sz="0" w:space="0" w:color="auto"/>
                <w:left w:val="none" w:sz="0" w:space="0" w:color="auto"/>
                <w:bottom w:val="none" w:sz="0" w:space="0" w:color="auto"/>
                <w:right w:val="none" w:sz="0" w:space="0" w:color="auto"/>
              </w:divBdr>
            </w:div>
            <w:div w:id="1731271950">
              <w:marLeft w:val="0"/>
              <w:marRight w:val="0"/>
              <w:marTop w:val="0"/>
              <w:marBottom w:val="0"/>
              <w:divBdr>
                <w:top w:val="none" w:sz="0" w:space="0" w:color="auto"/>
                <w:left w:val="none" w:sz="0" w:space="0" w:color="auto"/>
                <w:bottom w:val="none" w:sz="0" w:space="0" w:color="auto"/>
                <w:right w:val="none" w:sz="0" w:space="0" w:color="auto"/>
              </w:divBdr>
            </w:div>
            <w:div w:id="937713009">
              <w:marLeft w:val="0"/>
              <w:marRight w:val="0"/>
              <w:marTop w:val="0"/>
              <w:marBottom w:val="0"/>
              <w:divBdr>
                <w:top w:val="none" w:sz="0" w:space="0" w:color="auto"/>
                <w:left w:val="none" w:sz="0" w:space="0" w:color="auto"/>
                <w:bottom w:val="none" w:sz="0" w:space="0" w:color="auto"/>
                <w:right w:val="none" w:sz="0" w:space="0" w:color="auto"/>
              </w:divBdr>
            </w:div>
            <w:div w:id="1693072590">
              <w:marLeft w:val="0"/>
              <w:marRight w:val="0"/>
              <w:marTop w:val="0"/>
              <w:marBottom w:val="0"/>
              <w:divBdr>
                <w:top w:val="none" w:sz="0" w:space="0" w:color="auto"/>
                <w:left w:val="none" w:sz="0" w:space="0" w:color="auto"/>
                <w:bottom w:val="none" w:sz="0" w:space="0" w:color="auto"/>
                <w:right w:val="none" w:sz="0" w:space="0" w:color="auto"/>
              </w:divBdr>
            </w:div>
            <w:div w:id="1311596737">
              <w:marLeft w:val="0"/>
              <w:marRight w:val="0"/>
              <w:marTop w:val="0"/>
              <w:marBottom w:val="0"/>
              <w:divBdr>
                <w:top w:val="none" w:sz="0" w:space="0" w:color="auto"/>
                <w:left w:val="none" w:sz="0" w:space="0" w:color="auto"/>
                <w:bottom w:val="none" w:sz="0" w:space="0" w:color="auto"/>
                <w:right w:val="none" w:sz="0" w:space="0" w:color="auto"/>
              </w:divBdr>
            </w:div>
            <w:div w:id="2023703861">
              <w:marLeft w:val="0"/>
              <w:marRight w:val="0"/>
              <w:marTop w:val="0"/>
              <w:marBottom w:val="0"/>
              <w:divBdr>
                <w:top w:val="none" w:sz="0" w:space="0" w:color="auto"/>
                <w:left w:val="none" w:sz="0" w:space="0" w:color="auto"/>
                <w:bottom w:val="none" w:sz="0" w:space="0" w:color="auto"/>
                <w:right w:val="none" w:sz="0" w:space="0" w:color="auto"/>
              </w:divBdr>
            </w:div>
            <w:div w:id="303506101">
              <w:marLeft w:val="0"/>
              <w:marRight w:val="0"/>
              <w:marTop w:val="0"/>
              <w:marBottom w:val="0"/>
              <w:divBdr>
                <w:top w:val="none" w:sz="0" w:space="0" w:color="auto"/>
                <w:left w:val="none" w:sz="0" w:space="0" w:color="auto"/>
                <w:bottom w:val="none" w:sz="0" w:space="0" w:color="auto"/>
                <w:right w:val="none" w:sz="0" w:space="0" w:color="auto"/>
              </w:divBdr>
            </w:div>
            <w:div w:id="2134135302">
              <w:marLeft w:val="0"/>
              <w:marRight w:val="0"/>
              <w:marTop w:val="0"/>
              <w:marBottom w:val="0"/>
              <w:divBdr>
                <w:top w:val="none" w:sz="0" w:space="0" w:color="auto"/>
                <w:left w:val="none" w:sz="0" w:space="0" w:color="auto"/>
                <w:bottom w:val="none" w:sz="0" w:space="0" w:color="auto"/>
                <w:right w:val="none" w:sz="0" w:space="0" w:color="auto"/>
              </w:divBdr>
            </w:div>
            <w:div w:id="1152059289">
              <w:marLeft w:val="0"/>
              <w:marRight w:val="0"/>
              <w:marTop w:val="0"/>
              <w:marBottom w:val="0"/>
              <w:divBdr>
                <w:top w:val="none" w:sz="0" w:space="0" w:color="auto"/>
                <w:left w:val="none" w:sz="0" w:space="0" w:color="auto"/>
                <w:bottom w:val="none" w:sz="0" w:space="0" w:color="auto"/>
                <w:right w:val="none" w:sz="0" w:space="0" w:color="auto"/>
              </w:divBdr>
            </w:div>
            <w:div w:id="127360796">
              <w:marLeft w:val="0"/>
              <w:marRight w:val="0"/>
              <w:marTop w:val="0"/>
              <w:marBottom w:val="0"/>
              <w:divBdr>
                <w:top w:val="none" w:sz="0" w:space="0" w:color="auto"/>
                <w:left w:val="none" w:sz="0" w:space="0" w:color="auto"/>
                <w:bottom w:val="none" w:sz="0" w:space="0" w:color="auto"/>
                <w:right w:val="none" w:sz="0" w:space="0" w:color="auto"/>
              </w:divBdr>
            </w:div>
            <w:div w:id="1357120399">
              <w:marLeft w:val="0"/>
              <w:marRight w:val="0"/>
              <w:marTop w:val="0"/>
              <w:marBottom w:val="0"/>
              <w:divBdr>
                <w:top w:val="none" w:sz="0" w:space="0" w:color="auto"/>
                <w:left w:val="none" w:sz="0" w:space="0" w:color="auto"/>
                <w:bottom w:val="none" w:sz="0" w:space="0" w:color="auto"/>
                <w:right w:val="none" w:sz="0" w:space="0" w:color="auto"/>
              </w:divBdr>
            </w:div>
            <w:div w:id="158811910">
              <w:marLeft w:val="0"/>
              <w:marRight w:val="0"/>
              <w:marTop w:val="0"/>
              <w:marBottom w:val="0"/>
              <w:divBdr>
                <w:top w:val="none" w:sz="0" w:space="0" w:color="auto"/>
                <w:left w:val="none" w:sz="0" w:space="0" w:color="auto"/>
                <w:bottom w:val="none" w:sz="0" w:space="0" w:color="auto"/>
                <w:right w:val="none" w:sz="0" w:space="0" w:color="auto"/>
              </w:divBdr>
            </w:div>
            <w:div w:id="1170559130">
              <w:marLeft w:val="0"/>
              <w:marRight w:val="0"/>
              <w:marTop w:val="0"/>
              <w:marBottom w:val="0"/>
              <w:divBdr>
                <w:top w:val="none" w:sz="0" w:space="0" w:color="auto"/>
                <w:left w:val="none" w:sz="0" w:space="0" w:color="auto"/>
                <w:bottom w:val="none" w:sz="0" w:space="0" w:color="auto"/>
                <w:right w:val="none" w:sz="0" w:space="0" w:color="auto"/>
              </w:divBdr>
            </w:div>
            <w:div w:id="1388337897">
              <w:marLeft w:val="0"/>
              <w:marRight w:val="0"/>
              <w:marTop w:val="0"/>
              <w:marBottom w:val="0"/>
              <w:divBdr>
                <w:top w:val="none" w:sz="0" w:space="0" w:color="auto"/>
                <w:left w:val="none" w:sz="0" w:space="0" w:color="auto"/>
                <w:bottom w:val="none" w:sz="0" w:space="0" w:color="auto"/>
                <w:right w:val="none" w:sz="0" w:space="0" w:color="auto"/>
              </w:divBdr>
            </w:div>
            <w:div w:id="1153250952">
              <w:marLeft w:val="0"/>
              <w:marRight w:val="0"/>
              <w:marTop w:val="0"/>
              <w:marBottom w:val="0"/>
              <w:divBdr>
                <w:top w:val="none" w:sz="0" w:space="0" w:color="auto"/>
                <w:left w:val="none" w:sz="0" w:space="0" w:color="auto"/>
                <w:bottom w:val="none" w:sz="0" w:space="0" w:color="auto"/>
                <w:right w:val="none" w:sz="0" w:space="0" w:color="auto"/>
              </w:divBdr>
            </w:div>
            <w:div w:id="172185388">
              <w:marLeft w:val="0"/>
              <w:marRight w:val="0"/>
              <w:marTop w:val="0"/>
              <w:marBottom w:val="0"/>
              <w:divBdr>
                <w:top w:val="none" w:sz="0" w:space="0" w:color="auto"/>
                <w:left w:val="none" w:sz="0" w:space="0" w:color="auto"/>
                <w:bottom w:val="none" w:sz="0" w:space="0" w:color="auto"/>
                <w:right w:val="none" w:sz="0" w:space="0" w:color="auto"/>
              </w:divBdr>
            </w:div>
            <w:div w:id="1714227502">
              <w:marLeft w:val="0"/>
              <w:marRight w:val="0"/>
              <w:marTop w:val="0"/>
              <w:marBottom w:val="0"/>
              <w:divBdr>
                <w:top w:val="none" w:sz="0" w:space="0" w:color="auto"/>
                <w:left w:val="none" w:sz="0" w:space="0" w:color="auto"/>
                <w:bottom w:val="none" w:sz="0" w:space="0" w:color="auto"/>
                <w:right w:val="none" w:sz="0" w:space="0" w:color="auto"/>
              </w:divBdr>
            </w:div>
            <w:div w:id="1116220758">
              <w:marLeft w:val="0"/>
              <w:marRight w:val="0"/>
              <w:marTop w:val="0"/>
              <w:marBottom w:val="0"/>
              <w:divBdr>
                <w:top w:val="none" w:sz="0" w:space="0" w:color="auto"/>
                <w:left w:val="none" w:sz="0" w:space="0" w:color="auto"/>
                <w:bottom w:val="none" w:sz="0" w:space="0" w:color="auto"/>
                <w:right w:val="none" w:sz="0" w:space="0" w:color="auto"/>
              </w:divBdr>
            </w:div>
            <w:div w:id="1424031881">
              <w:marLeft w:val="0"/>
              <w:marRight w:val="0"/>
              <w:marTop w:val="0"/>
              <w:marBottom w:val="0"/>
              <w:divBdr>
                <w:top w:val="none" w:sz="0" w:space="0" w:color="auto"/>
                <w:left w:val="none" w:sz="0" w:space="0" w:color="auto"/>
                <w:bottom w:val="none" w:sz="0" w:space="0" w:color="auto"/>
                <w:right w:val="none" w:sz="0" w:space="0" w:color="auto"/>
              </w:divBdr>
            </w:div>
            <w:div w:id="197935541">
              <w:marLeft w:val="0"/>
              <w:marRight w:val="0"/>
              <w:marTop w:val="0"/>
              <w:marBottom w:val="0"/>
              <w:divBdr>
                <w:top w:val="none" w:sz="0" w:space="0" w:color="auto"/>
                <w:left w:val="none" w:sz="0" w:space="0" w:color="auto"/>
                <w:bottom w:val="none" w:sz="0" w:space="0" w:color="auto"/>
                <w:right w:val="none" w:sz="0" w:space="0" w:color="auto"/>
              </w:divBdr>
            </w:div>
            <w:div w:id="1736783601">
              <w:marLeft w:val="0"/>
              <w:marRight w:val="0"/>
              <w:marTop w:val="0"/>
              <w:marBottom w:val="0"/>
              <w:divBdr>
                <w:top w:val="none" w:sz="0" w:space="0" w:color="auto"/>
                <w:left w:val="none" w:sz="0" w:space="0" w:color="auto"/>
                <w:bottom w:val="none" w:sz="0" w:space="0" w:color="auto"/>
                <w:right w:val="none" w:sz="0" w:space="0" w:color="auto"/>
              </w:divBdr>
            </w:div>
            <w:div w:id="1292714352">
              <w:marLeft w:val="0"/>
              <w:marRight w:val="0"/>
              <w:marTop w:val="0"/>
              <w:marBottom w:val="0"/>
              <w:divBdr>
                <w:top w:val="none" w:sz="0" w:space="0" w:color="auto"/>
                <w:left w:val="none" w:sz="0" w:space="0" w:color="auto"/>
                <w:bottom w:val="none" w:sz="0" w:space="0" w:color="auto"/>
                <w:right w:val="none" w:sz="0" w:space="0" w:color="auto"/>
              </w:divBdr>
            </w:div>
            <w:div w:id="2019576407">
              <w:marLeft w:val="0"/>
              <w:marRight w:val="0"/>
              <w:marTop w:val="0"/>
              <w:marBottom w:val="0"/>
              <w:divBdr>
                <w:top w:val="none" w:sz="0" w:space="0" w:color="auto"/>
                <w:left w:val="none" w:sz="0" w:space="0" w:color="auto"/>
                <w:bottom w:val="none" w:sz="0" w:space="0" w:color="auto"/>
                <w:right w:val="none" w:sz="0" w:space="0" w:color="auto"/>
              </w:divBdr>
            </w:div>
            <w:div w:id="182935655">
              <w:marLeft w:val="0"/>
              <w:marRight w:val="0"/>
              <w:marTop w:val="0"/>
              <w:marBottom w:val="0"/>
              <w:divBdr>
                <w:top w:val="none" w:sz="0" w:space="0" w:color="auto"/>
                <w:left w:val="none" w:sz="0" w:space="0" w:color="auto"/>
                <w:bottom w:val="none" w:sz="0" w:space="0" w:color="auto"/>
                <w:right w:val="none" w:sz="0" w:space="0" w:color="auto"/>
              </w:divBdr>
            </w:div>
            <w:div w:id="2083141783">
              <w:marLeft w:val="0"/>
              <w:marRight w:val="0"/>
              <w:marTop w:val="0"/>
              <w:marBottom w:val="0"/>
              <w:divBdr>
                <w:top w:val="none" w:sz="0" w:space="0" w:color="auto"/>
                <w:left w:val="none" w:sz="0" w:space="0" w:color="auto"/>
                <w:bottom w:val="none" w:sz="0" w:space="0" w:color="auto"/>
                <w:right w:val="none" w:sz="0" w:space="0" w:color="auto"/>
              </w:divBdr>
            </w:div>
            <w:div w:id="135804198">
              <w:marLeft w:val="0"/>
              <w:marRight w:val="0"/>
              <w:marTop w:val="0"/>
              <w:marBottom w:val="0"/>
              <w:divBdr>
                <w:top w:val="none" w:sz="0" w:space="0" w:color="auto"/>
                <w:left w:val="none" w:sz="0" w:space="0" w:color="auto"/>
                <w:bottom w:val="none" w:sz="0" w:space="0" w:color="auto"/>
                <w:right w:val="none" w:sz="0" w:space="0" w:color="auto"/>
              </w:divBdr>
            </w:div>
            <w:div w:id="2142309039">
              <w:marLeft w:val="0"/>
              <w:marRight w:val="0"/>
              <w:marTop w:val="0"/>
              <w:marBottom w:val="0"/>
              <w:divBdr>
                <w:top w:val="none" w:sz="0" w:space="0" w:color="auto"/>
                <w:left w:val="none" w:sz="0" w:space="0" w:color="auto"/>
                <w:bottom w:val="none" w:sz="0" w:space="0" w:color="auto"/>
                <w:right w:val="none" w:sz="0" w:space="0" w:color="auto"/>
              </w:divBdr>
            </w:div>
            <w:div w:id="1608926259">
              <w:marLeft w:val="0"/>
              <w:marRight w:val="0"/>
              <w:marTop w:val="0"/>
              <w:marBottom w:val="0"/>
              <w:divBdr>
                <w:top w:val="none" w:sz="0" w:space="0" w:color="auto"/>
                <w:left w:val="none" w:sz="0" w:space="0" w:color="auto"/>
                <w:bottom w:val="none" w:sz="0" w:space="0" w:color="auto"/>
                <w:right w:val="none" w:sz="0" w:space="0" w:color="auto"/>
              </w:divBdr>
            </w:div>
            <w:div w:id="1686325742">
              <w:marLeft w:val="0"/>
              <w:marRight w:val="0"/>
              <w:marTop w:val="0"/>
              <w:marBottom w:val="0"/>
              <w:divBdr>
                <w:top w:val="none" w:sz="0" w:space="0" w:color="auto"/>
                <w:left w:val="none" w:sz="0" w:space="0" w:color="auto"/>
                <w:bottom w:val="none" w:sz="0" w:space="0" w:color="auto"/>
                <w:right w:val="none" w:sz="0" w:space="0" w:color="auto"/>
              </w:divBdr>
            </w:div>
            <w:div w:id="1378317494">
              <w:marLeft w:val="0"/>
              <w:marRight w:val="0"/>
              <w:marTop w:val="0"/>
              <w:marBottom w:val="0"/>
              <w:divBdr>
                <w:top w:val="none" w:sz="0" w:space="0" w:color="auto"/>
                <w:left w:val="none" w:sz="0" w:space="0" w:color="auto"/>
                <w:bottom w:val="none" w:sz="0" w:space="0" w:color="auto"/>
                <w:right w:val="none" w:sz="0" w:space="0" w:color="auto"/>
              </w:divBdr>
            </w:div>
            <w:div w:id="613949407">
              <w:marLeft w:val="0"/>
              <w:marRight w:val="0"/>
              <w:marTop w:val="0"/>
              <w:marBottom w:val="0"/>
              <w:divBdr>
                <w:top w:val="none" w:sz="0" w:space="0" w:color="auto"/>
                <w:left w:val="none" w:sz="0" w:space="0" w:color="auto"/>
                <w:bottom w:val="none" w:sz="0" w:space="0" w:color="auto"/>
                <w:right w:val="none" w:sz="0" w:space="0" w:color="auto"/>
              </w:divBdr>
            </w:div>
            <w:div w:id="974221404">
              <w:marLeft w:val="0"/>
              <w:marRight w:val="0"/>
              <w:marTop w:val="0"/>
              <w:marBottom w:val="0"/>
              <w:divBdr>
                <w:top w:val="none" w:sz="0" w:space="0" w:color="auto"/>
                <w:left w:val="none" w:sz="0" w:space="0" w:color="auto"/>
                <w:bottom w:val="none" w:sz="0" w:space="0" w:color="auto"/>
                <w:right w:val="none" w:sz="0" w:space="0" w:color="auto"/>
              </w:divBdr>
            </w:div>
            <w:div w:id="892621998">
              <w:marLeft w:val="0"/>
              <w:marRight w:val="0"/>
              <w:marTop w:val="0"/>
              <w:marBottom w:val="0"/>
              <w:divBdr>
                <w:top w:val="none" w:sz="0" w:space="0" w:color="auto"/>
                <w:left w:val="none" w:sz="0" w:space="0" w:color="auto"/>
                <w:bottom w:val="none" w:sz="0" w:space="0" w:color="auto"/>
                <w:right w:val="none" w:sz="0" w:space="0" w:color="auto"/>
              </w:divBdr>
            </w:div>
            <w:div w:id="724374852">
              <w:marLeft w:val="0"/>
              <w:marRight w:val="0"/>
              <w:marTop w:val="0"/>
              <w:marBottom w:val="0"/>
              <w:divBdr>
                <w:top w:val="none" w:sz="0" w:space="0" w:color="auto"/>
                <w:left w:val="none" w:sz="0" w:space="0" w:color="auto"/>
                <w:bottom w:val="none" w:sz="0" w:space="0" w:color="auto"/>
                <w:right w:val="none" w:sz="0" w:space="0" w:color="auto"/>
              </w:divBdr>
            </w:div>
            <w:div w:id="1435008059">
              <w:marLeft w:val="0"/>
              <w:marRight w:val="0"/>
              <w:marTop w:val="0"/>
              <w:marBottom w:val="0"/>
              <w:divBdr>
                <w:top w:val="none" w:sz="0" w:space="0" w:color="auto"/>
                <w:left w:val="none" w:sz="0" w:space="0" w:color="auto"/>
                <w:bottom w:val="none" w:sz="0" w:space="0" w:color="auto"/>
                <w:right w:val="none" w:sz="0" w:space="0" w:color="auto"/>
              </w:divBdr>
            </w:div>
            <w:div w:id="68164122">
              <w:marLeft w:val="0"/>
              <w:marRight w:val="0"/>
              <w:marTop w:val="0"/>
              <w:marBottom w:val="0"/>
              <w:divBdr>
                <w:top w:val="none" w:sz="0" w:space="0" w:color="auto"/>
                <w:left w:val="none" w:sz="0" w:space="0" w:color="auto"/>
                <w:bottom w:val="none" w:sz="0" w:space="0" w:color="auto"/>
                <w:right w:val="none" w:sz="0" w:space="0" w:color="auto"/>
              </w:divBdr>
            </w:div>
            <w:div w:id="1818649146">
              <w:marLeft w:val="0"/>
              <w:marRight w:val="0"/>
              <w:marTop w:val="0"/>
              <w:marBottom w:val="0"/>
              <w:divBdr>
                <w:top w:val="none" w:sz="0" w:space="0" w:color="auto"/>
                <w:left w:val="none" w:sz="0" w:space="0" w:color="auto"/>
                <w:bottom w:val="none" w:sz="0" w:space="0" w:color="auto"/>
                <w:right w:val="none" w:sz="0" w:space="0" w:color="auto"/>
              </w:divBdr>
            </w:div>
            <w:div w:id="1900943643">
              <w:marLeft w:val="0"/>
              <w:marRight w:val="0"/>
              <w:marTop w:val="0"/>
              <w:marBottom w:val="0"/>
              <w:divBdr>
                <w:top w:val="none" w:sz="0" w:space="0" w:color="auto"/>
                <w:left w:val="none" w:sz="0" w:space="0" w:color="auto"/>
                <w:bottom w:val="none" w:sz="0" w:space="0" w:color="auto"/>
                <w:right w:val="none" w:sz="0" w:space="0" w:color="auto"/>
              </w:divBdr>
            </w:div>
            <w:div w:id="1117867571">
              <w:marLeft w:val="0"/>
              <w:marRight w:val="0"/>
              <w:marTop w:val="0"/>
              <w:marBottom w:val="0"/>
              <w:divBdr>
                <w:top w:val="none" w:sz="0" w:space="0" w:color="auto"/>
                <w:left w:val="none" w:sz="0" w:space="0" w:color="auto"/>
                <w:bottom w:val="none" w:sz="0" w:space="0" w:color="auto"/>
                <w:right w:val="none" w:sz="0" w:space="0" w:color="auto"/>
              </w:divBdr>
            </w:div>
            <w:div w:id="428622325">
              <w:marLeft w:val="0"/>
              <w:marRight w:val="0"/>
              <w:marTop w:val="0"/>
              <w:marBottom w:val="0"/>
              <w:divBdr>
                <w:top w:val="none" w:sz="0" w:space="0" w:color="auto"/>
                <w:left w:val="none" w:sz="0" w:space="0" w:color="auto"/>
                <w:bottom w:val="none" w:sz="0" w:space="0" w:color="auto"/>
                <w:right w:val="none" w:sz="0" w:space="0" w:color="auto"/>
              </w:divBdr>
            </w:div>
            <w:div w:id="14772328">
              <w:marLeft w:val="0"/>
              <w:marRight w:val="0"/>
              <w:marTop w:val="0"/>
              <w:marBottom w:val="0"/>
              <w:divBdr>
                <w:top w:val="none" w:sz="0" w:space="0" w:color="auto"/>
                <w:left w:val="none" w:sz="0" w:space="0" w:color="auto"/>
                <w:bottom w:val="none" w:sz="0" w:space="0" w:color="auto"/>
                <w:right w:val="none" w:sz="0" w:space="0" w:color="auto"/>
              </w:divBdr>
            </w:div>
            <w:div w:id="2138911785">
              <w:marLeft w:val="0"/>
              <w:marRight w:val="0"/>
              <w:marTop w:val="0"/>
              <w:marBottom w:val="0"/>
              <w:divBdr>
                <w:top w:val="none" w:sz="0" w:space="0" w:color="auto"/>
                <w:left w:val="none" w:sz="0" w:space="0" w:color="auto"/>
                <w:bottom w:val="none" w:sz="0" w:space="0" w:color="auto"/>
                <w:right w:val="none" w:sz="0" w:space="0" w:color="auto"/>
              </w:divBdr>
            </w:div>
            <w:div w:id="552039559">
              <w:marLeft w:val="0"/>
              <w:marRight w:val="0"/>
              <w:marTop w:val="0"/>
              <w:marBottom w:val="0"/>
              <w:divBdr>
                <w:top w:val="none" w:sz="0" w:space="0" w:color="auto"/>
                <w:left w:val="none" w:sz="0" w:space="0" w:color="auto"/>
                <w:bottom w:val="none" w:sz="0" w:space="0" w:color="auto"/>
                <w:right w:val="none" w:sz="0" w:space="0" w:color="auto"/>
              </w:divBdr>
            </w:div>
            <w:div w:id="1998995551">
              <w:marLeft w:val="0"/>
              <w:marRight w:val="0"/>
              <w:marTop w:val="0"/>
              <w:marBottom w:val="0"/>
              <w:divBdr>
                <w:top w:val="none" w:sz="0" w:space="0" w:color="auto"/>
                <w:left w:val="none" w:sz="0" w:space="0" w:color="auto"/>
                <w:bottom w:val="none" w:sz="0" w:space="0" w:color="auto"/>
                <w:right w:val="none" w:sz="0" w:space="0" w:color="auto"/>
              </w:divBdr>
            </w:div>
            <w:div w:id="537473614">
              <w:marLeft w:val="0"/>
              <w:marRight w:val="0"/>
              <w:marTop w:val="0"/>
              <w:marBottom w:val="0"/>
              <w:divBdr>
                <w:top w:val="none" w:sz="0" w:space="0" w:color="auto"/>
                <w:left w:val="none" w:sz="0" w:space="0" w:color="auto"/>
                <w:bottom w:val="none" w:sz="0" w:space="0" w:color="auto"/>
                <w:right w:val="none" w:sz="0" w:space="0" w:color="auto"/>
              </w:divBdr>
            </w:div>
            <w:div w:id="34280722">
              <w:marLeft w:val="0"/>
              <w:marRight w:val="0"/>
              <w:marTop w:val="0"/>
              <w:marBottom w:val="0"/>
              <w:divBdr>
                <w:top w:val="none" w:sz="0" w:space="0" w:color="auto"/>
                <w:left w:val="none" w:sz="0" w:space="0" w:color="auto"/>
                <w:bottom w:val="none" w:sz="0" w:space="0" w:color="auto"/>
                <w:right w:val="none" w:sz="0" w:space="0" w:color="auto"/>
              </w:divBdr>
            </w:div>
            <w:div w:id="1673339858">
              <w:marLeft w:val="0"/>
              <w:marRight w:val="0"/>
              <w:marTop w:val="0"/>
              <w:marBottom w:val="0"/>
              <w:divBdr>
                <w:top w:val="none" w:sz="0" w:space="0" w:color="auto"/>
                <w:left w:val="none" w:sz="0" w:space="0" w:color="auto"/>
                <w:bottom w:val="none" w:sz="0" w:space="0" w:color="auto"/>
                <w:right w:val="none" w:sz="0" w:space="0" w:color="auto"/>
              </w:divBdr>
            </w:div>
            <w:div w:id="1201090412">
              <w:marLeft w:val="0"/>
              <w:marRight w:val="0"/>
              <w:marTop w:val="0"/>
              <w:marBottom w:val="0"/>
              <w:divBdr>
                <w:top w:val="none" w:sz="0" w:space="0" w:color="auto"/>
                <w:left w:val="none" w:sz="0" w:space="0" w:color="auto"/>
                <w:bottom w:val="none" w:sz="0" w:space="0" w:color="auto"/>
                <w:right w:val="none" w:sz="0" w:space="0" w:color="auto"/>
              </w:divBdr>
            </w:div>
            <w:div w:id="1575159726">
              <w:marLeft w:val="0"/>
              <w:marRight w:val="0"/>
              <w:marTop w:val="0"/>
              <w:marBottom w:val="0"/>
              <w:divBdr>
                <w:top w:val="none" w:sz="0" w:space="0" w:color="auto"/>
                <w:left w:val="none" w:sz="0" w:space="0" w:color="auto"/>
                <w:bottom w:val="none" w:sz="0" w:space="0" w:color="auto"/>
                <w:right w:val="none" w:sz="0" w:space="0" w:color="auto"/>
              </w:divBdr>
            </w:div>
            <w:div w:id="498931640">
              <w:marLeft w:val="0"/>
              <w:marRight w:val="0"/>
              <w:marTop w:val="0"/>
              <w:marBottom w:val="0"/>
              <w:divBdr>
                <w:top w:val="none" w:sz="0" w:space="0" w:color="auto"/>
                <w:left w:val="none" w:sz="0" w:space="0" w:color="auto"/>
                <w:bottom w:val="none" w:sz="0" w:space="0" w:color="auto"/>
                <w:right w:val="none" w:sz="0" w:space="0" w:color="auto"/>
              </w:divBdr>
            </w:div>
            <w:div w:id="223758995">
              <w:marLeft w:val="0"/>
              <w:marRight w:val="0"/>
              <w:marTop w:val="0"/>
              <w:marBottom w:val="0"/>
              <w:divBdr>
                <w:top w:val="none" w:sz="0" w:space="0" w:color="auto"/>
                <w:left w:val="none" w:sz="0" w:space="0" w:color="auto"/>
                <w:bottom w:val="none" w:sz="0" w:space="0" w:color="auto"/>
                <w:right w:val="none" w:sz="0" w:space="0" w:color="auto"/>
              </w:divBdr>
            </w:div>
            <w:div w:id="2005738638">
              <w:marLeft w:val="0"/>
              <w:marRight w:val="0"/>
              <w:marTop w:val="0"/>
              <w:marBottom w:val="0"/>
              <w:divBdr>
                <w:top w:val="none" w:sz="0" w:space="0" w:color="auto"/>
                <w:left w:val="none" w:sz="0" w:space="0" w:color="auto"/>
                <w:bottom w:val="none" w:sz="0" w:space="0" w:color="auto"/>
                <w:right w:val="none" w:sz="0" w:space="0" w:color="auto"/>
              </w:divBdr>
            </w:div>
            <w:div w:id="1773553573">
              <w:marLeft w:val="0"/>
              <w:marRight w:val="0"/>
              <w:marTop w:val="0"/>
              <w:marBottom w:val="0"/>
              <w:divBdr>
                <w:top w:val="none" w:sz="0" w:space="0" w:color="auto"/>
                <w:left w:val="none" w:sz="0" w:space="0" w:color="auto"/>
                <w:bottom w:val="none" w:sz="0" w:space="0" w:color="auto"/>
                <w:right w:val="none" w:sz="0" w:space="0" w:color="auto"/>
              </w:divBdr>
            </w:div>
            <w:div w:id="366562510">
              <w:marLeft w:val="0"/>
              <w:marRight w:val="0"/>
              <w:marTop w:val="0"/>
              <w:marBottom w:val="0"/>
              <w:divBdr>
                <w:top w:val="none" w:sz="0" w:space="0" w:color="auto"/>
                <w:left w:val="none" w:sz="0" w:space="0" w:color="auto"/>
                <w:bottom w:val="none" w:sz="0" w:space="0" w:color="auto"/>
                <w:right w:val="none" w:sz="0" w:space="0" w:color="auto"/>
              </w:divBdr>
            </w:div>
            <w:div w:id="358362303">
              <w:marLeft w:val="0"/>
              <w:marRight w:val="0"/>
              <w:marTop w:val="0"/>
              <w:marBottom w:val="0"/>
              <w:divBdr>
                <w:top w:val="none" w:sz="0" w:space="0" w:color="auto"/>
                <w:left w:val="none" w:sz="0" w:space="0" w:color="auto"/>
                <w:bottom w:val="none" w:sz="0" w:space="0" w:color="auto"/>
                <w:right w:val="none" w:sz="0" w:space="0" w:color="auto"/>
              </w:divBdr>
            </w:div>
            <w:div w:id="981039896">
              <w:marLeft w:val="0"/>
              <w:marRight w:val="0"/>
              <w:marTop w:val="0"/>
              <w:marBottom w:val="0"/>
              <w:divBdr>
                <w:top w:val="none" w:sz="0" w:space="0" w:color="auto"/>
                <w:left w:val="none" w:sz="0" w:space="0" w:color="auto"/>
                <w:bottom w:val="none" w:sz="0" w:space="0" w:color="auto"/>
                <w:right w:val="none" w:sz="0" w:space="0" w:color="auto"/>
              </w:divBdr>
            </w:div>
            <w:div w:id="2092194180">
              <w:marLeft w:val="0"/>
              <w:marRight w:val="0"/>
              <w:marTop w:val="0"/>
              <w:marBottom w:val="0"/>
              <w:divBdr>
                <w:top w:val="none" w:sz="0" w:space="0" w:color="auto"/>
                <w:left w:val="none" w:sz="0" w:space="0" w:color="auto"/>
                <w:bottom w:val="none" w:sz="0" w:space="0" w:color="auto"/>
                <w:right w:val="none" w:sz="0" w:space="0" w:color="auto"/>
              </w:divBdr>
            </w:div>
            <w:div w:id="883248140">
              <w:marLeft w:val="0"/>
              <w:marRight w:val="0"/>
              <w:marTop w:val="0"/>
              <w:marBottom w:val="0"/>
              <w:divBdr>
                <w:top w:val="none" w:sz="0" w:space="0" w:color="auto"/>
                <w:left w:val="none" w:sz="0" w:space="0" w:color="auto"/>
                <w:bottom w:val="none" w:sz="0" w:space="0" w:color="auto"/>
                <w:right w:val="none" w:sz="0" w:space="0" w:color="auto"/>
              </w:divBdr>
            </w:div>
            <w:div w:id="2115518375">
              <w:marLeft w:val="0"/>
              <w:marRight w:val="0"/>
              <w:marTop w:val="0"/>
              <w:marBottom w:val="0"/>
              <w:divBdr>
                <w:top w:val="none" w:sz="0" w:space="0" w:color="auto"/>
                <w:left w:val="none" w:sz="0" w:space="0" w:color="auto"/>
                <w:bottom w:val="none" w:sz="0" w:space="0" w:color="auto"/>
                <w:right w:val="none" w:sz="0" w:space="0" w:color="auto"/>
              </w:divBdr>
            </w:div>
            <w:div w:id="110323558">
              <w:marLeft w:val="0"/>
              <w:marRight w:val="0"/>
              <w:marTop w:val="0"/>
              <w:marBottom w:val="0"/>
              <w:divBdr>
                <w:top w:val="none" w:sz="0" w:space="0" w:color="auto"/>
                <w:left w:val="none" w:sz="0" w:space="0" w:color="auto"/>
                <w:bottom w:val="none" w:sz="0" w:space="0" w:color="auto"/>
                <w:right w:val="none" w:sz="0" w:space="0" w:color="auto"/>
              </w:divBdr>
            </w:div>
            <w:div w:id="1316030279">
              <w:marLeft w:val="0"/>
              <w:marRight w:val="0"/>
              <w:marTop w:val="0"/>
              <w:marBottom w:val="0"/>
              <w:divBdr>
                <w:top w:val="none" w:sz="0" w:space="0" w:color="auto"/>
                <w:left w:val="none" w:sz="0" w:space="0" w:color="auto"/>
                <w:bottom w:val="none" w:sz="0" w:space="0" w:color="auto"/>
                <w:right w:val="none" w:sz="0" w:space="0" w:color="auto"/>
              </w:divBdr>
            </w:div>
            <w:div w:id="7688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1340">
      <w:bodyDiv w:val="1"/>
      <w:marLeft w:val="0"/>
      <w:marRight w:val="0"/>
      <w:marTop w:val="0"/>
      <w:marBottom w:val="0"/>
      <w:divBdr>
        <w:top w:val="none" w:sz="0" w:space="0" w:color="auto"/>
        <w:left w:val="none" w:sz="0" w:space="0" w:color="auto"/>
        <w:bottom w:val="none" w:sz="0" w:space="0" w:color="auto"/>
        <w:right w:val="none" w:sz="0" w:space="0" w:color="auto"/>
      </w:divBdr>
    </w:div>
    <w:div w:id="1907910453">
      <w:bodyDiv w:val="1"/>
      <w:marLeft w:val="0"/>
      <w:marRight w:val="0"/>
      <w:marTop w:val="0"/>
      <w:marBottom w:val="0"/>
      <w:divBdr>
        <w:top w:val="none" w:sz="0" w:space="0" w:color="auto"/>
        <w:left w:val="none" w:sz="0" w:space="0" w:color="auto"/>
        <w:bottom w:val="none" w:sz="0" w:space="0" w:color="auto"/>
        <w:right w:val="none" w:sz="0" w:space="0" w:color="auto"/>
      </w:divBdr>
      <w:divsChild>
        <w:div w:id="575239363">
          <w:marLeft w:val="0"/>
          <w:marRight w:val="0"/>
          <w:marTop w:val="0"/>
          <w:marBottom w:val="0"/>
          <w:divBdr>
            <w:top w:val="none" w:sz="0" w:space="0" w:color="auto"/>
            <w:left w:val="none" w:sz="0" w:space="0" w:color="auto"/>
            <w:bottom w:val="none" w:sz="0" w:space="0" w:color="auto"/>
            <w:right w:val="none" w:sz="0" w:space="0" w:color="auto"/>
          </w:divBdr>
        </w:div>
        <w:div w:id="249318601">
          <w:marLeft w:val="0"/>
          <w:marRight w:val="0"/>
          <w:marTop w:val="0"/>
          <w:marBottom w:val="0"/>
          <w:divBdr>
            <w:top w:val="none" w:sz="0" w:space="0" w:color="auto"/>
            <w:left w:val="none" w:sz="0" w:space="0" w:color="auto"/>
            <w:bottom w:val="none" w:sz="0" w:space="0" w:color="auto"/>
            <w:right w:val="none" w:sz="0" w:space="0" w:color="auto"/>
          </w:divBdr>
        </w:div>
        <w:div w:id="1781294659">
          <w:marLeft w:val="0"/>
          <w:marRight w:val="0"/>
          <w:marTop w:val="0"/>
          <w:marBottom w:val="0"/>
          <w:divBdr>
            <w:top w:val="none" w:sz="0" w:space="0" w:color="auto"/>
            <w:left w:val="none" w:sz="0" w:space="0" w:color="auto"/>
            <w:bottom w:val="none" w:sz="0" w:space="0" w:color="auto"/>
            <w:right w:val="none" w:sz="0" w:space="0" w:color="auto"/>
          </w:divBdr>
        </w:div>
        <w:div w:id="1216890803">
          <w:marLeft w:val="0"/>
          <w:marRight w:val="0"/>
          <w:marTop w:val="0"/>
          <w:marBottom w:val="0"/>
          <w:divBdr>
            <w:top w:val="none" w:sz="0" w:space="0" w:color="auto"/>
            <w:left w:val="none" w:sz="0" w:space="0" w:color="auto"/>
            <w:bottom w:val="none" w:sz="0" w:space="0" w:color="auto"/>
            <w:right w:val="none" w:sz="0" w:space="0" w:color="auto"/>
          </w:divBdr>
        </w:div>
        <w:div w:id="83893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wunion.com/govern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wunion.com/governance" TargetMode="External"/><Relationship Id="rId4" Type="http://schemas.openxmlformats.org/officeDocument/2006/relationships/webSettings" Target="webSettings.xml"/><Relationship Id="rId9" Type="http://schemas.openxmlformats.org/officeDocument/2006/relationships/hyperlink" Target="http://www.hwunion.com/govern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2864</Words>
  <Characters>16328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Hallows</dc:creator>
  <cp:lastModifiedBy>Edwards, Gail</cp:lastModifiedBy>
  <cp:revision>2</cp:revision>
  <cp:lastPrinted>2016-03-23T10:59:00Z</cp:lastPrinted>
  <dcterms:created xsi:type="dcterms:W3CDTF">2016-05-09T09:04:00Z</dcterms:created>
  <dcterms:modified xsi:type="dcterms:W3CDTF">2016-05-09T09:04:00Z</dcterms:modified>
</cp:coreProperties>
</file>